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A071D" w14:textId="77777777" w:rsidR="00963FA1" w:rsidRPr="00963FA1" w:rsidRDefault="00963FA1" w:rsidP="00963FA1">
      <w:pPr>
        <w:pStyle w:val="Heading2"/>
        <w:spacing w:before="0"/>
        <w:contextualSpacing/>
        <w:jc w:val="both"/>
        <w:rPr>
          <w:rFonts w:ascii="Arial" w:hAnsi="Arial" w:cs="Arial"/>
          <w:b/>
          <w:bCs/>
          <w:color w:val="auto"/>
          <w:sz w:val="36"/>
          <w:szCs w:val="36"/>
          <w:lang w:val="en-GB"/>
        </w:rPr>
      </w:pPr>
      <w:bookmarkStart w:id="0" w:name="_Toc331763730"/>
      <w:r w:rsidRPr="00963FA1">
        <w:rPr>
          <w:rFonts w:ascii="Arial" w:hAnsi="Arial" w:cs="Arial"/>
          <w:b/>
          <w:bCs/>
          <w:color w:val="auto"/>
          <w:sz w:val="36"/>
          <w:szCs w:val="36"/>
          <w:lang w:val="en-GB"/>
        </w:rPr>
        <w:t>APPENDIX I – MUNICIPAL ENTITY/ SERVICE PROVIDER PERFORMANCE SCHEDULE</w:t>
      </w:r>
      <w:bookmarkEnd w:id="0"/>
    </w:p>
    <w:p w14:paraId="13BFDA00" w14:textId="77777777" w:rsidR="00963FA1" w:rsidRPr="006F2643" w:rsidRDefault="00963FA1" w:rsidP="00963FA1">
      <w:pPr>
        <w:spacing w:after="0"/>
        <w:rPr>
          <w:rFonts w:eastAsia="Arial Unicode MS" w:cs="Arial Unicode MS"/>
        </w:rPr>
      </w:pPr>
      <w:r>
        <w:rPr>
          <w:rFonts w:eastAsia="Arial Unicode MS" w:cs="Arial Unicode MS"/>
        </w:rPr>
        <w:t>T</w:t>
      </w:r>
      <w:r w:rsidRPr="005B4E32">
        <w:rPr>
          <w:rFonts w:eastAsia="Arial Unicode MS" w:cs="Arial Unicode MS"/>
        </w:rPr>
        <w:t>he performance ratings of service providers performing the core function of the municipality are as follows:</w:t>
      </w:r>
    </w:p>
    <w:p w14:paraId="421AEC25" w14:textId="77777777" w:rsidR="00963FA1" w:rsidRPr="00E414E8" w:rsidRDefault="00963FA1" w:rsidP="00963FA1">
      <w:pPr>
        <w:tabs>
          <w:tab w:val="left" w:pos="720"/>
          <w:tab w:val="left" w:pos="2880"/>
          <w:tab w:val="left" w:pos="5130"/>
          <w:tab w:val="left" w:pos="7920"/>
        </w:tabs>
        <w:spacing w:after="0" w:line="240" w:lineRule="auto"/>
        <w:jc w:val="both"/>
        <w:rPr>
          <w:rFonts w:eastAsia="Calibri" w:cs="Arial"/>
          <w:sz w:val="22"/>
          <w:szCs w:val="22"/>
          <w:lang w:val="en-GB"/>
        </w:rPr>
      </w:pPr>
      <w:r w:rsidRPr="00E414E8">
        <w:rPr>
          <w:rFonts w:eastAsia="Arial Unicode MS" w:cs="Arial"/>
          <w:sz w:val="22"/>
          <w:szCs w:val="22"/>
        </w:rPr>
        <w:t xml:space="preserve">Performance Analysis and rating criteria for </w:t>
      </w:r>
      <w:r w:rsidRPr="00E414E8">
        <w:rPr>
          <w:rFonts w:eastAsia="Calibri" w:cs="Arial"/>
          <w:sz w:val="22"/>
          <w:szCs w:val="22"/>
          <w:lang w:val="en-GB"/>
        </w:rPr>
        <w:t xml:space="preserve">contractor performance rating purposes, the following rating criteria is used: </w:t>
      </w:r>
    </w:p>
    <w:p w14:paraId="1DE21F7C" w14:textId="77777777" w:rsidR="00963FA1" w:rsidRPr="00E414E8" w:rsidRDefault="00963FA1" w:rsidP="00963FA1">
      <w:pPr>
        <w:spacing w:after="0" w:line="240" w:lineRule="auto"/>
        <w:jc w:val="both"/>
        <w:rPr>
          <w:rFonts w:eastAsia="Arial Unicode MS" w:cs="Arial"/>
          <w:sz w:val="22"/>
          <w:szCs w:val="22"/>
        </w:rPr>
      </w:pPr>
    </w:p>
    <w:tbl>
      <w:tblPr>
        <w:tblpPr w:leftFromText="180" w:rightFromText="180" w:bottomFromText="200" w:vertAnchor="text" w:horzAnchor="margin" w:tblpY="128"/>
        <w:tblW w:w="9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1881"/>
        <w:gridCol w:w="7101"/>
      </w:tblGrid>
      <w:tr w:rsidR="00963FA1" w:rsidRPr="00E414E8" w14:paraId="2510E908" w14:textId="77777777" w:rsidTr="00FC1758">
        <w:trPr>
          <w:trHeight w:val="271"/>
        </w:trPr>
        <w:tc>
          <w:tcPr>
            <w:tcW w:w="9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hideMark/>
          </w:tcPr>
          <w:p w14:paraId="06DE9BF0" w14:textId="77777777" w:rsidR="00963FA1" w:rsidRPr="00E414E8" w:rsidRDefault="00963FA1" w:rsidP="00FC1758">
            <w:pPr>
              <w:tabs>
                <w:tab w:val="left" w:pos="720"/>
                <w:tab w:val="left" w:pos="2880"/>
                <w:tab w:val="left" w:pos="5130"/>
                <w:tab w:val="left" w:pos="7920"/>
              </w:tabs>
              <w:spacing w:after="0" w:line="240" w:lineRule="auto"/>
              <w:jc w:val="both"/>
              <w:rPr>
                <w:rFonts w:eastAsia="Calibri" w:cs="Arial"/>
                <w:b/>
                <w:sz w:val="22"/>
                <w:szCs w:val="22"/>
                <w:lang w:val="en-GB"/>
              </w:rPr>
            </w:pPr>
            <w:r w:rsidRPr="00E414E8">
              <w:rPr>
                <w:rFonts w:eastAsia="Calibri" w:cs="Arial"/>
                <w:b/>
                <w:sz w:val="22"/>
                <w:szCs w:val="22"/>
                <w:lang w:val="en-GB"/>
              </w:rPr>
              <w:t>PERFORMANCE WEIGHTING</w:t>
            </w:r>
          </w:p>
        </w:tc>
      </w:tr>
      <w:tr w:rsidR="00963FA1" w:rsidRPr="00E414E8" w14:paraId="7268C4B8" w14:textId="77777777" w:rsidTr="00FC1758">
        <w:trPr>
          <w:trHeight w:val="85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89D25" w14:textId="77777777" w:rsidR="00963FA1" w:rsidRPr="00E414E8" w:rsidRDefault="00963FA1" w:rsidP="00FC1758">
            <w:pPr>
              <w:pStyle w:val="NoSpacing"/>
              <w:jc w:val="both"/>
              <w:rPr>
                <w:rFonts w:cs="Arial"/>
                <w:lang w:val="en-GB"/>
              </w:rPr>
            </w:pPr>
            <w:r w:rsidRPr="00E414E8">
              <w:rPr>
                <w:rFonts w:cs="Arial"/>
                <w:lang w:val="en-GB"/>
              </w:rPr>
              <w:t>1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1419F" w14:textId="77777777" w:rsidR="00963FA1" w:rsidRPr="00E414E8" w:rsidRDefault="00963FA1" w:rsidP="00FC1758">
            <w:pPr>
              <w:pStyle w:val="NoSpacing"/>
              <w:jc w:val="both"/>
              <w:rPr>
                <w:rFonts w:cs="Arial"/>
                <w:lang w:val="en-GB"/>
              </w:rPr>
            </w:pPr>
            <w:r w:rsidRPr="00E414E8">
              <w:rPr>
                <w:rFonts w:cs="Arial"/>
                <w:lang w:val="en-GB"/>
              </w:rPr>
              <w:t>POOR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F5EE8" w14:textId="77777777" w:rsidR="00963FA1" w:rsidRPr="00E414E8" w:rsidRDefault="00963FA1" w:rsidP="00FC1758">
            <w:pPr>
              <w:pStyle w:val="NoSpacing"/>
              <w:jc w:val="both"/>
              <w:rPr>
                <w:rFonts w:cs="Arial"/>
                <w:lang w:val="en-GB"/>
              </w:rPr>
            </w:pPr>
            <w:r w:rsidRPr="00E414E8">
              <w:rPr>
                <w:rFonts w:cs="Arial"/>
                <w:lang w:val="en-GB"/>
              </w:rPr>
              <w:t>Performance did not meet most contractual requirements and contains serious problem(s) for which correction actions were ineffective.</w:t>
            </w:r>
          </w:p>
        </w:tc>
      </w:tr>
      <w:tr w:rsidR="00963FA1" w:rsidRPr="00E414E8" w14:paraId="3BB873BE" w14:textId="77777777" w:rsidTr="00FC1758">
        <w:trPr>
          <w:trHeight w:val="95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FA9E6" w14:textId="77777777" w:rsidR="00963FA1" w:rsidRPr="00E414E8" w:rsidRDefault="00963FA1" w:rsidP="00FC1758">
            <w:pPr>
              <w:pStyle w:val="NoSpacing"/>
              <w:jc w:val="both"/>
              <w:rPr>
                <w:rFonts w:cs="Arial"/>
                <w:lang w:val="en-GB"/>
              </w:rPr>
            </w:pPr>
            <w:r w:rsidRPr="00E414E8">
              <w:rPr>
                <w:rFonts w:cs="Arial"/>
                <w:lang w:val="en-GB"/>
              </w:rPr>
              <w:t>2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5BB7D" w14:textId="77777777" w:rsidR="00963FA1" w:rsidRPr="00E414E8" w:rsidRDefault="00963FA1" w:rsidP="00FC1758">
            <w:pPr>
              <w:pStyle w:val="NoSpacing"/>
              <w:jc w:val="both"/>
              <w:rPr>
                <w:rFonts w:cs="Arial"/>
                <w:lang w:val="en-GB"/>
              </w:rPr>
            </w:pPr>
            <w:r w:rsidRPr="00E414E8">
              <w:rPr>
                <w:rFonts w:cs="Arial"/>
                <w:lang w:val="en-GB"/>
              </w:rPr>
              <w:t>SATISFACTORY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68992" w14:textId="77777777" w:rsidR="00963FA1" w:rsidRPr="00E414E8" w:rsidRDefault="00963FA1" w:rsidP="00FC1758">
            <w:pPr>
              <w:pStyle w:val="NoSpacing"/>
              <w:jc w:val="both"/>
              <w:rPr>
                <w:rFonts w:cs="Arial"/>
                <w:lang w:val="en-GB"/>
              </w:rPr>
            </w:pPr>
            <w:r w:rsidRPr="00E414E8">
              <w:rPr>
                <w:rFonts w:cs="Arial"/>
                <w:lang w:val="en-GB"/>
              </w:rPr>
              <w:t xml:space="preserve">Performance did not meet some contractual requirements, </w:t>
            </w:r>
            <w:proofErr w:type="gramStart"/>
            <w:r w:rsidRPr="00E414E8">
              <w:rPr>
                <w:rFonts w:cs="Arial"/>
                <w:lang w:val="en-GB"/>
              </w:rPr>
              <w:t>contractors</w:t>
            </w:r>
            <w:proofErr w:type="gramEnd"/>
            <w:r w:rsidRPr="00E414E8">
              <w:rPr>
                <w:rFonts w:cs="Arial"/>
                <w:lang w:val="en-GB"/>
              </w:rPr>
              <w:t xml:space="preserve"> actions appear only marginally effective or were not fully implemented.</w:t>
            </w:r>
          </w:p>
        </w:tc>
      </w:tr>
      <w:tr w:rsidR="00963FA1" w:rsidRPr="00E414E8" w14:paraId="703FF2C2" w14:textId="77777777" w:rsidTr="00FC1758">
        <w:trPr>
          <w:trHeight w:val="101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D015D" w14:textId="77777777" w:rsidR="00963FA1" w:rsidRPr="00E414E8" w:rsidRDefault="00963FA1" w:rsidP="00FC1758">
            <w:pPr>
              <w:pStyle w:val="NoSpacing"/>
              <w:jc w:val="both"/>
              <w:rPr>
                <w:rFonts w:cs="Arial"/>
                <w:lang w:val="en-GB"/>
              </w:rPr>
            </w:pPr>
            <w:r w:rsidRPr="00E414E8">
              <w:rPr>
                <w:rFonts w:cs="Arial"/>
                <w:lang w:val="en-GB"/>
              </w:rPr>
              <w:t>3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A0F3E" w14:textId="77777777" w:rsidR="00963FA1" w:rsidRPr="00E414E8" w:rsidRDefault="00963FA1" w:rsidP="00FC1758">
            <w:pPr>
              <w:pStyle w:val="NoSpacing"/>
              <w:jc w:val="both"/>
              <w:rPr>
                <w:rFonts w:cs="Arial"/>
                <w:lang w:val="en-GB"/>
              </w:rPr>
            </w:pPr>
            <w:r w:rsidRPr="00E414E8">
              <w:rPr>
                <w:rFonts w:cs="Arial"/>
                <w:lang w:val="en-GB"/>
              </w:rPr>
              <w:t>GOOD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7C227" w14:textId="77777777" w:rsidR="00963FA1" w:rsidRPr="00E414E8" w:rsidRDefault="00963FA1" w:rsidP="00FC1758">
            <w:pPr>
              <w:pStyle w:val="NoSpacing"/>
              <w:jc w:val="both"/>
              <w:rPr>
                <w:rFonts w:cs="Arial"/>
                <w:lang w:val="en-GB"/>
              </w:rPr>
            </w:pPr>
            <w:r w:rsidRPr="00E414E8">
              <w:rPr>
                <w:rFonts w:cs="Arial"/>
                <w:lang w:val="en-GB"/>
              </w:rPr>
              <w:t>Contractual performance of contractor contains some minor problems for which corrective action taken by the contractor appear or were satisfactory</w:t>
            </w:r>
          </w:p>
        </w:tc>
      </w:tr>
      <w:tr w:rsidR="00963FA1" w:rsidRPr="00E414E8" w14:paraId="5605FF94" w14:textId="77777777" w:rsidTr="00FC1758">
        <w:trPr>
          <w:trHeight w:val="101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0FD34" w14:textId="77777777" w:rsidR="00963FA1" w:rsidRPr="00E414E8" w:rsidRDefault="00963FA1" w:rsidP="00FC1758">
            <w:pPr>
              <w:pStyle w:val="NoSpacing"/>
              <w:jc w:val="both"/>
              <w:rPr>
                <w:rFonts w:cs="Arial"/>
                <w:lang w:val="en-GB"/>
              </w:rPr>
            </w:pPr>
            <w:r w:rsidRPr="00E414E8">
              <w:rPr>
                <w:rFonts w:cs="Arial"/>
                <w:lang w:val="en-GB"/>
              </w:rPr>
              <w:t>4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E9B85" w14:textId="77777777" w:rsidR="00963FA1" w:rsidRPr="00E414E8" w:rsidRDefault="00963FA1" w:rsidP="00FC1758">
            <w:pPr>
              <w:pStyle w:val="NoSpacing"/>
              <w:jc w:val="both"/>
              <w:rPr>
                <w:rFonts w:cs="Arial"/>
                <w:lang w:val="en-GB"/>
              </w:rPr>
            </w:pPr>
            <w:r w:rsidRPr="00E414E8">
              <w:rPr>
                <w:rFonts w:cs="Arial"/>
                <w:lang w:val="en-GB"/>
              </w:rPr>
              <w:t>VERY GOOD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0F8D0" w14:textId="77777777" w:rsidR="00963FA1" w:rsidRPr="00E414E8" w:rsidRDefault="00963FA1" w:rsidP="00FC1758">
            <w:pPr>
              <w:pStyle w:val="NoSpacing"/>
              <w:jc w:val="both"/>
              <w:rPr>
                <w:rFonts w:cs="Arial"/>
                <w:lang w:val="en-GB"/>
              </w:rPr>
            </w:pPr>
            <w:r w:rsidRPr="00E414E8">
              <w:rPr>
                <w:rFonts w:cs="Arial"/>
                <w:lang w:val="en-GB"/>
              </w:rPr>
              <w:t>Performs meets contractual requirements some minor problems for which corrective action taken by the contractor were effective</w:t>
            </w:r>
          </w:p>
        </w:tc>
      </w:tr>
      <w:tr w:rsidR="00963FA1" w:rsidRPr="00E414E8" w14:paraId="0B77EBEE" w14:textId="77777777" w:rsidTr="00FC1758">
        <w:trPr>
          <w:trHeight w:val="103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ABD90" w14:textId="77777777" w:rsidR="00963FA1" w:rsidRPr="00E414E8" w:rsidRDefault="00963FA1" w:rsidP="00FC1758">
            <w:pPr>
              <w:pStyle w:val="NoSpacing"/>
              <w:jc w:val="both"/>
              <w:rPr>
                <w:rFonts w:cs="Arial"/>
                <w:lang w:val="en-GB"/>
              </w:rPr>
            </w:pPr>
            <w:r w:rsidRPr="00E414E8">
              <w:rPr>
                <w:rFonts w:cs="Arial"/>
                <w:lang w:val="en-GB"/>
              </w:rPr>
              <w:t>5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70D42" w14:textId="77777777" w:rsidR="00963FA1" w:rsidRPr="00E414E8" w:rsidRDefault="00963FA1" w:rsidP="00FC1758">
            <w:pPr>
              <w:pStyle w:val="NoSpacing"/>
              <w:jc w:val="both"/>
              <w:rPr>
                <w:rFonts w:cs="Arial"/>
                <w:lang w:val="en-GB"/>
              </w:rPr>
            </w:pPr>
            <w:r w:rsidRPr="00E414E8">
              <w:rPr>
                <w:rFonts w:cs="Arial"/>
                <w:lang w:val="en-GB"/>
              </w:rPr>
              <w:t>EXCELLENT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495E9" w14:textId="77777777" w:rsidR="00963FA1" w:rsidRPr="00E414E8" w:rsidRDefault="00963FA1" w:rsidP="00FC1758">
            <w:pPr>
              <w:pStyle w:val="NoSpacing"/>
              <w:jc w:val="both"/>
              <w:rPr>
                <w:rFonts w:cs="Arial"/>
                <w:lang w:val="en-GB"/>
              </w:rPr>
            </w:pPr>
            <w:r w:rsidRPr="00E414E8">
              <w:rPr>
                <w:rFonts w:cs="Arial"/>
                <w:lang w:val="en-GB"/>
              </w:rPr>
              <w:t>Performance meets contractual requirements with few minor problems for which corrective actions by contractor were highly effective.</w:t>
            </w:r>
          </w:p>
        </w:tc>
      </w:tr>
    </w:tbl>
    <w:p w14:paraId="12A2CC9A" w14:textId="77777777" w:rsidR="00963FA1" w:rsidRPr="00E414E8" w:rsidRDefault="00963FA1" w:rsidP="00963FA1">
      <w:pPr>
        <w:spacing w:after="0" w:line="240" w:lineRule="auto"/>
        <w:jc w:val="both"/>
        <w:rPr>
          <w:rFonts w:eastAsia="Arial Unicode MS" w:cs="Arial"/>
          <w:sz w:val="22"/>
          <w:szCs w:val="22"/>
        </w:rPr>
      </w:pPr>
      <w:bookmarkStart w:id="1" w:name="_Hlk49719498"/>
    </w:p>
    <w:p w14:paraId="0A8FD9D5" w14:textId="77777777" w:rsidR="00963FA1" w:rsidRPr="00E414E8" w:rsidRDefault="00963FA1" w:rsidP="00963FA1">
      <w:pPr>
        <w:spacing w:after="0" w:line="240" w:lineRule="auto"/>
        <w:jc w:val="both"/>
        <w:rPr>
          <w:rFonts w:eastAsia="Arial Unicode MS" w:cs="Arial"/>
          <w:sz w:val="22"/>
          <w:szCs w:val="22"/>
        </w:rPr>
      </w:pPr>
      <w:bookmarkStart w:id="2" w:name="_Hlk52882213"/>
      <w:r w:rsidRPr="00E414E8">
        <w:rPr>
          <w:rFonts w:eastAsia="Arial Unicode MS" w:cs="Arial"/>
          <w:sz w:val="22"/>
          <w:szCs w:val="22"/>
        </w:rPr>
        <w:t>The performance ratings of service providers performing the core function of the municipality are as follows:</w:t>
      </w:r>
    </w:p>
    <w:p w14:paraId="4BA48876" w14:textId="77777777" w:rsidR="00963FA1" w:rsidRPr="00E414E8" w:rsidRDefault="00963FA1" w:rsidP="00963FA1">
      <w:pPr>
        <w:spacing w:after="0" w:line="240" w:lineRule="auto"/>
        <w:jc w:val="both"/>
        <w:rPr>
          <w:rFonts w:eastAsia="Arial Unicode MS" w:cs="Arial"/>
          <w:sz w:val="22"/>
          <w:szCs w:val="22"/>
        </w:rPr>
      </w:pPr>
    </w:p>
    <w:tbl>
      <w:tblPr>
        <w:tblpPr w:leftFromText="180" w:rightFromText="180" w:vertAnchor="text" w:horzAnchor="margin" w:tblpY="77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1"/>
        <w:gridCol w:w="7370"/>
      </w:tblGrid>
      <w:tr w:rsidR="00963FA1" w:rsidRPr="00E414E8" w14:paraId="5084F2C1" w14:textId="77777777" w:rsidTr="00FC1758">
        <w:tc>
          <w:tcPr>
            <w:tcW w:w="9351" w:type="dxa"/>
            <w:gridSpan w:val="2"/>
          </w:tcPr>
          <w:p w14:paraId="0213E6AC" w14:textId="77777777" w:rsidR="00963FA1" w:rsidRPr="00E414E8" w:rsidRDefault="00963FA1" w:rsidP="00FC1758">
            <w:pPr>
              <w:spacing w:after="0" w:line="240" w:lineRule="auto"/>
              <w:ind w:left="720"/>
              <w:contextualSpacing/>
              <w:jc w:val="both"/>
              <w:rPr>
                <w:rFonts w:eastAsia="Arial Unicode MS" w:cs="Arial"/>
                <w:b/>
                <w:i/>
                <w:sz w:val="22"/>
                <w:szCs w:val="22"/>
              </w:rPr>
            </w:pPr>
            <w:r w:rsidRPr="00E414E8">
              <w:rPr>
                <w:rFonts w:eastAsia="Arial Unicode MS" w:cs="Arial"/>
                <w:b/>
                <w:i/>
                <w:sz w:val="22"/>
                <w:szCs w:val="22"/>
              </w:rPr>
              <w:t>Assessment Key</w:t>
            </w:r>
          </w:p>
        </w:tc>
      </w:tr>
      <w:tr w:rsidR="00963FA1" w:rsidRPr="00E414E8" w14:paraId="4CD66252" w14:textId="77777777" w:rsidTr="00FC1758">
        <w:trPr>
          <w:trHeight w:val="515"/>
        </w:trPr>
        <w:tc>
          <w:tcPr>
            <w:tcW w:w="1981" w:type="dxa"/>
            <w:tcBorders>
              <w:bottom w:val="single" w:sz="4" w:space="0" w:color="000000"/>
            </w:tcBorders>
            <w:shd w:val="clear" w:color="auto" w:fill="00CC00"/>
          </w:tcPr>
          <w:p w14:paraId="1761BEA5" w14:textId="77777777" w:rsidR="00963FA1" w:rsidRPr="00E414E8" w:rsidRDefault="00963FA1" w:rsidP="00FC1758">
            <w:pPr>
              <w:spacing w:after="0" w:line="240" w:lineRule="auto"/>
              <w:contextualSpacing/>
              <w:jc w:val="both"/>
              <w:rPr>
                <w:rFonts w:eastAsia="Arial Unicode MS" w:cs="Arial"/>
                <w:b/>
                <w:i/>
                <w:sz w:val="22"/>
                <w:szCs w:val="22"/>
              </w:rPr>
            </w:pPr>
            <w:r w:rsidRPr="00E414E8">
              <w:rPr>
                <w:rFonts w:eastAsia="Arial Unicode MS" w:cs="Arial"/>
                <w:b/>
                <w:i/>
                <w:sz w:val="22"/>
                <w:szCs w:val="22"/>
              </w:rPr>
              <w:t>Good (G)</w:t>
            </w:r>
          </w:p>
        </w:tc>
        <w:tc>
          <w:tcPr>
            <w:tcW w:w="7370" w:type="dxa"/>
          </w:tcPr>
          <w:p w14:paraId="1BDB72F8" w14:textId="77777777" w:rsidR="00963FA1" w:rsidRPr="00E414E8" w:rsidRDefault="00963FA1" w:rsidP="00FC1758">
            <w:pPr>
              <w:spacing w:after="0" w:line="240" w:lineRule="auto"/>
              <w:contextualSpacing/>
              <w:jc w:val="both"/>
              <w:rPr>
                <w:rFonts w:eastAsia="Arial Unicode MS" w:cs="Arial"/>
                <w:b/>
                <w:i/>
                <w:sz w:val="22"/>
                <w:szCs w:val="22"/>
              </w:rPr>
            </w:pPr>
            <w:r w:rsidRPr="00E414E8">
              <w:rPr>
                <w:rFonts w:eastAsia="Arial Unicode MS" w:cs="Arial"/>
                <w:b/>
                <w:i/>
                <w:sz w:val="22"/>
                <w:szCs w:val="22"/>
              </w:rPr>
              <w:t xml:space="preserve">The service has been provided at acceptable standards and within the time frames stipulated in the SLA/Contract </w:t>
            </w:r>
          </w:p>
        </w:tc>
      </w:tr>
      <w:tr w:rsidR="00963FA1" w:rsidRPr="00E414E8" w14:paraId="2D0889D7" w14:textId="77777777" w:rsidTr="00FC1758">
        <w:tc>
          <w:tcPr>
            <w:tcW w:w="1981" w:type="dxa"/>
            <w:shd w:val="clear" w:color="auto" w:fill="FF9900"/>
          </w:tcPr>
          <w:p w14:paraId="5786AF8A" w14:textId="77777777" w:rsidR="00963FA1" w:rsidRPr="00E414E8" w:rsidRDefault="00963FA1" w:rsidP="00FC1758">
            <w:pPr>
              <w:spacing w:after="0" w:line="240" w:lineRule="auto"/>
              <w:contextualSpacing/>
              <w:jc w:val="both"/>
              <w:rPr>
                <w:rFonts w:eastAsia="Arial Unicode MS" w:cs="Arial"/>
                <w:b/>
                <w:i/>
                <w:sz w:val="22"/>
                <w:szCs w:val="22"/>
              </w:rPr>
            </w:pPr>
            <w:r w:rsidRPr="00E414E8">
              <w:rPr>
                <w:rFonts w:eastAsia="Arial Unicode MS" w:cs="Arial"/>
                <w:b/>
                <w:i/>
                <w:sz w:val="22"/>
                <w:szCs w:val="22"/>
              </w:rPr>
              <w:t xml:space="preserve">Satisfactory (S) </w:t>
            </w:r>
          </w:p>
        </w:tc>
        <w:tc>
          <w:tcPr>
            <w:tcW w:w="7370" w:type="dxa"/>
          </w:tcPr>
          <w:p w14:paraId="65093379" w14:textId="77777777" w:rsidR="00963FA1" w:rsidRPr="00E414E8" w:rsidRDefault="00963FA1" w:rsidP="00FC1758">
            <w:pPr>
              <w:spacing w:after="0" w:line="240" w:lineRule="auto"/>
              <w:contextualSpacing/>
              <w:jc w:val="both"/>
              <w:rPr>
                <w:rFonts w:eastAsia="Arial Unicode MS" w:cs="Arial"/>
                <w:b/>
                <w:i/>
                <w:sz w:val="22"/>
                <w:szCs w:val="22"/>
              </w:rPr>
            </w:pPr>
            <w:r w:rsidRPr="00E414E8">
              <w:rPr>
                <w:rFonts w:eastAsia="Arial Unicode MS" w:cs="Arial"/>
                <w:b/>
                <w:i/>
                <w:sz w:val="22"/>
                <w:szCs w:val="22"/>
              </w:rPr>
              <w:t>The service has been provided at acceptable standards and outside of the timeframes stipulated in the SLA/Contract</w:t>
            </w:r>
          </w:p>
        </w:tc>
      </w:tr>
      <w:tr w:rsidR="00963FA1" w:rsidRPr="00E414E8" w14:paraId="71B09CA4" w14:textId="77777777" w:rsidTr="00FC1758">
        <w:trPr>
          <w:trHeight w:val="323"/>
        </w:trPr>
        <w:tc>
          <w:tcPr>
            <w:tcW w:w="1981" w:type="dxa"/>
            <w:shd w:val="clear" w:color="auto" w:fill="FF0000"/>
          </w:tcPr>
          <w:p w14:paraId="3B9CD1A0" w14:textId="77777777" w:rsidR="00963FA1" w:rsidRPr="00E414E8" w:rsidRDefault="00963FA1" w:rsidP="00FC1758">
            <w:pPr>
              <w:spacing w:after="0" w:line="240" w:lineRule="auto"/>
              <w:contextualSpacing/>
              <w:jc w:val="both"/>
              <w:rPr>
                <w:rFonts w:eastAsia="Arial Unicode MS" w:cs="Arial"/>
                <w:b/>
                <w:i/>
                <w:sz w:val="22"/>
                <w:szCs w:val="22"/>
              </w:rPr>
            </w:pPr>
            <w:r w:rsidRPr="00E414E8">
              <w:rPr>
                <w:rFonts w:eastAsia="Arial Unicode MS" w:cs="Arial"/>
                <w:b/>
                <w:i/>
                <w:sz w:val="22"/>
                <w:szCs w:val="22"/>
              </w:rPr>
              <w:t>Poor (P)</w:t>
            </w:r>
          </w:p>
        </w:tc>
        <w:tc>
          <w:tcPr>
            <w:tcW w:w="7370" w:type="dxa"/>
          </w:tcPr>
          <w:p w14:paraId="0A22BCC6" w14:textId="77777777" w:rsidR="00963FA1" w:rsidRPr="00E414E8" w:rsidRDefault="00963FA1" w:rsidP="00FC1758">
            <w:pPr>
              <w:spacing w:after="0" w:line="240" w:lineRule="auto"/>
              <w:contextualSpacing/>
              <w:jc w:val="both"/>
              <w:rPr>
                <w:rFonts w:eastAsia="Arial Unicode MS" w:cs="Arial"/>
                <w:b/>
                <w:i/>
                <w:sz w:val="22"/>
                <w:szCs w:val="22"/>
              </w:rPr>
            </w:pPr>
            <w:r w:rsidRPr="00E414E8">
              <w:rPr>
                <w:rFonts w:eastAsia="Arial Unicode MS" w:cs="Arial"/>
                <w:b/>
                <w:i/>
                <w:sz w:val="22"/>
                <w:szCs w:val="22"/>
              </w:rPr>
              <w:t xml:space="preserve">The service has been provided below acceptable standards </w:t>
            </w:r>
          </w:p>
        </w:tc>
      </w:tr>
      <w:bookmarkEnd w:id="1"/>
      <w:bookmarkEnd w:id="2"/>
    </w:tbl>
    <w:p w14:paraId="1F763FEF" w14:textId="77777777" w:rsidR="00963FA1" w:rsidRPr="009528FF" w:rsidRDefault="00963FA1" w:rsidP="00963FA1">
      <w:pPr>
        <w:spacing w:after="0" w:line="240" w:lineRule="auto"/>
        <w:jc w:val="both"/>
        <w:rPr>
          <w:sz w:val="16"/>
          <w:szCs w:val="16"/>
        </w:rPr>
      </w:pPr>
    </w:p>
    <w:p w14:paraId="167F6D26" w14:textId="77777777" w:rsidR="00963FA1" w:rsidRDefault="00963FA1" w:rsidP="00963FA1">
      <w:pPr>
        <w:spacing w:after="0" w:line="240" w:lineRule="auto"/>
        <w:jc w:val="both"/>
        <w:rPr>
          <w:sz w:val="16"/>
          <w:szCs w:val="16"/>
        </w:rPr>
      </w:pPr>
    </w:p>
    <w:p w14:paraId="318AFC8F" w14:textId="77777777" w:rsidR="00963FA1" w:rsidRDefault="00963FA1" w:rsidP="00963FA1">
      <w:pPr>
        <w:spacing w:after="0" w:line="240" w:lineRule="auto"/>
        <w:jc w:val="both"/>
        <w:rPr>
          <w:sz w:val="16"/>
          <w:szCs w:val="16"/>
        </w:rPr>
      </w:pPr>
    </w:p>
    <w:p w14:paraId="3C07C4CE" w14:textId="77777777" w:rsidR="00963FA1" w:rsidRDefault="00963FA1" w:rsidP="00963FA1">
      <w:pPr>
        <w:spacing w:after="0" w:line="240" w:lineRule="auto"/>
        <w:jc w:val="both"/>
        <w:rPr>
          <w:sz w:val="16"/>
          <w:szCs w:val="16"/>
        </w:rPr>
      </w:pPr>
    </w:p>
    <w:p w14:paraId="1115D7EC" w14:textId="77777777" w:rsidR="00963FA1" w:rsidRDefault="00963FA1" w:rsidP="00963FA1">
      <w:pPr>
        <w:spacing w:after="0" w:line="240" w:lineRule="auto"/>
        <w:jc w:val="both"/>
        <w:rPr>
          <w:sz w:val="16"/>
          <w:szCs w:val="16"/>
        </w:rPr>
      </w:pPr>
    </w:p>
    <w:p w14:paraId="0E093E59" w14:textId="77777777" w:rsidR="00963FA1" w:rsidRPr="009528FF" w:rsidRDefault="00963FA1" w:rsidP="00963FA1">
      <w:pPr>
        <w:spacing w:after="0" w:line="240" w:lineRule="auto"/>
        <w:jc w:val="both"/>
        <w:rPr>
          <w:sz w:val="16"/>
          <w:szCs w:val="16"/>
        </w:rPr>
      </w:pPr>
    </w:p>
    <w:tbl>
      <w:tblPr>
        <w:tblW w:w="5425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7"/>
        <w:gridCol w:w="1418"/>
        <w:gridCol w:w="849"/>
        <w:gridCol w:w="426"/>
        <w:gridCol w:w="990"/>
        <w:gridCol w:w="1135"/>
        <w:gridCol w:w="1559"/>
        <w:gridCol w:w="851"/>
        <w:gridCol w:w="425"/>
        <w:gridCol w:w="565"/>
        <w:gridCol w:w="567"/>
      </w:tblGrid>
      <w:tr w:rsidR="00963FA1" w:rsidRPr="009528FF" w14:paraId="2D523803" w14:textId="77777777" w:rsidTr="00963FA1">
        <w:trPr>
          <w:trHeight w:val="519"/>
        </w:trPr>
        <w:tc>
          <w:tcPr>
            <w:tcW w:w="509" w:type="pct"/>
            <w:vMerge w:val="restart"/>
            <w:shd w:val="clear" w:color="auto" w:fill="D1D1D1" w:themeFill="background2" w:themeFillShade="E6"/>
          </w:tcPr>
          <w:p w14:paraId="13A985FF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Ref Vote Number:</w:t>
            </w:r>
          </w:p>
        </w:tc>
        <w:tc>
          <w:tcPr>
            <w:tcW w:w="725" w:type="pct"/>
            <w:vMerge w:val="restart"/>
            <w:shd w:val="clear" w:color="auto" w:fill="D1D1D1" w:themeFill="background2" w:themeFillShade="E6"/>
          </w:tcPr>
          <w:p w14:paraId="69863ACF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Name of external Service Provider</w:t>
            </w:r>
          </w:p>
        </w:tc>
        <w:tc>
          <w:tcPr>
            <w:tcW w:w="434" w:type="pct"/>
            <w:vMerge w:val="restart"/>
            <w:shd w:val="clear" w:color="auto" w:fill="D1D1D1" w:themeFill="background2" w:themeFillShade="E6"/>
          </w:tcPr>
          <w:p w14:paraId="5D8B19B9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Date Contract Awarded</w:t>
            </w:r>
          </w:p>
        </w:tc>
        <w:tc>
          <w:tcPr>
            <w:tcW w:w="218" w:type="pct"/>
            <w:vMerge w:val="restart"/>
            <w:shd w:val="clear" w:color="auto" w:fill="D1D1D1" w:themeFill="background2" w:themeFillShade="E6"/>
          </w:tcPr>
          <w:p w14:paraId="3C66B815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IDP Ref No.</w:t>
            </w:r>
          </w:p>
        </w:tc>
        <w:tc>
          <w:tcPr>
            <w:tcW w:w="506" w:type="pct"/>
            <w:vMerge w:val="restart"/>
            <w:shd w:val="clear" w:color="auto" w:fill="D1D1D1" w:themeFill="background2" w:themeFillShade="E6"/>
          </w:tcPr>
          <w:p w14:paraId="4BB0CA5B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Service provided in terms of the SLA</w:t>
            </w:r>
          </w:p>
        </w:tc>
        <w:tc>
          <w:tcPr>
            <w:tcW w:w="580" w:type="pct"/>
            <w:vMerge w:val="restart"/>
            <w:shd w:val="clear" w:color="auto" w:fill="D1D1D1" w:themeFill="background2" w:themeFillShade="E6"/>
          </w:tcPr>
          <w:p w14:paraId="584FDEE5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Value of project ®</w:t>
            </w:r>
          </w:p>
        </w:tc>
        <w:tc>
          <w:tcPr>
            <w:tcW w:w="1232" w:type="pct"/>
            <w:gridSpan w:val="2"/>
            <w:shd w:val="clear" w:color="auto" w:fill="D1D1D1" w:themeFill="background2" w:themeFillShade="E6"/>
          </w:tcPr>
          <w:p w14:paraId="0B26EF3B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Financial Year</w:t>
            </w:r>
          </w:p>
          <w:p w14:paraId="6FB45D75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2022/2023</w:t>
            </w:r>
          </w:p>
          <w:p w14:paraId="75724617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796" w:type="pct"/>
            <w:gridSpan w:val="3"/>
            <w:shd w:val="clear" w:color="auto" w:fill="D1D1D1" w:themeFill="background2" w:themeFillShade="E6"/>
          </w:tcPr>
          <w:p w14:paraId="3BF7D279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Assessment of Service Providers Performance</w:t>
            </w:r>
          </w:p>
        </w:tc>
      </w:tr>
      <w:tr w:rsidR="00963FA1" w:rsidRPr="009528FF" w14:paraId="3DA13A8B" w14:textId="77777777" w:rsidTr="00963FA1">
        <w:trPr>
          <w:trHeight w:val="189"/>
        </w:trPr>
        <w:tc>
          <w:tcPr>
            <w:tcW w:w="509" w:type="pct"/>
            <w:vMerge/>
          </w:tcPr>
          <w:p w14:paraId="463B8C94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725" w:type="pct"/>
            <w:vMerge/>
          </w:tcPr>
          <w:p w14:paraId="758CDA29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434" w:type="pct"/>
            <w:vMerge/>
          </w:tcPr>
          <w:p w14:paraId="379A5347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218" w:type="pct"/>
            <w:vMerge/>
          </w:tcPr>
          <w:p w14:paraId="3679925A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14:paraId="70F04C14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580" w:type="pct"/>
            <w:vMerge/>
          </w:tcPr>
          <w:p w14:paraId="4DA37CBF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797" w:type="pct"/>
            <w:shd w:val="clear" w:color="auto" w:fill="45B0E1" w:themeFill="accent1" w:themeFillTint="99"/>
          </w:tcPr>
          <w:p w14:paraId="13F5915E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Target</w:t>
            </w:r>
          </w:p>
        </w:tc>
        <w:tc>
          <w:tcPr>
            <w:tcW w:w="435" w:type="pct"/>
            <w:shd w:val="clear" w:color="auto" w:fill="45B0E1" w:themeFill="accent1" w:themeFillTint="99"/>
          </w:tcPr>
          <w:p w14:paraId="4ED67ECA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Actual</w:t>
            </w:r>
          </w:p>
        </w:tc>
        <w:tc>
          <w:tcPr>
            <w:tcW w:w="217" w:type="pct"/>
            <w:shd w:val="clear" w:color="auto" w:fill="00CC00"/>
          </w:tcPr>
          <w:p w14:paraId="15CAFBB4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G</w:t>
            </w:r>
          </w:p>
        </w:tc>
        <w:tc>
          <w:tcPr>
            <w:tcW w:w="289" w:type="pct"/>
            <w:shd w:val="clear" w:color="auto" w:fill="FF9900"/>
          </w:tcPr>
          <w:p w14:paraId="2726E695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S</w:t>
            </w:r>
          </w:p>
        </w:tc>
        <w:tc>
          <w:tcPr>
            <w:tcW w:w="290" w:type="pct"/>
            <w:shd w:val="clear" w:color="auto" w:fill="FF0000"/>
          </w:tcPr>
          <w:p w14:paraId="1A68B2D4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P</w:t>
            </w:r>
          </w:p>
        </w:tc>
      </w:tr>
      <w:tr w:rsidR="00963FA1" w:rsidRPr="009528FF" w14:paraId="43F30DE5" w14:textId="77777777" w:rsidTr="00963FA1">
        <w:trPr>
          <w:trHeight w:val="47"/>
        </w:trPr>
        <w:tc>
          <w:tcPr>
            <w:tcW w:w="509" w:type="pct"/>
          </w:tcPr>
          <w:p w14:paraId="6D4FC3EE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C0039-11/IA01952/F0791/X116/R3704/001/TECH</w:t>
            </w:r>
          </w:p>
        </w:tc>
        <w:tc>
          <w:tcPr>
            <w:tcW w:w="725" w:type="pct"/>
          </w:tcPr>
          <w:p w14:paraId="281C6EB5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eastAsia="Arial Unicode MS" w:cs="Arial"/>
                <w:sz w:val="16"/>
                <w:szCs w:val="16"/>
              </w:rPr>
              <w:t>SIQU GROUP Cc</w:t>
            </w:r>
          </w:p>
        </w:tc>
        <w:tc>
          <w:tcPr>
            <w:tcW w:w="434" w:type="pct"/>
          </w:tcPr>
          <w:p w14:paraId="65CFE94C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eastAsia="Arial Unicode MS" w:cs="Arial"/>
                <w:sz w:val="16"/>
                <w:szCs w:val="16"/>
              </w:rPr>
              <w:t>13 APRIL 2022</w:t>
            </w:r>
          </w:p>
        </w:tc>
        <w:tc>
          <w:tcPr>
            <w:tcW w:w="218" w:type="pct"/>
          </w:tcPr>
          <w:p w14:paraId="7435F6C0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TS01</w:t>
            </w:r>
          </w:p>
        </w:tc>
        <w:tc>
          <w:tcPr>
            <w:tcW w:w="506" w:type="pct"/>
          </w:tcPr>
          <w:p w14:paraId="55482467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proofErr w:type="spellStart"/>
            <w:r w:rsidRPr="009528FF">
              <w:rPr>
                <w:rFonts w:cs="Arial"/>
                <w:sz w:val="16"/>
                <w:szCs w:val="16"/>
              </w:rPr>
              <w:t>Mdloti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Bridge Ward 17</w:t>
            </w:r>
          </w:p>
        </w:tc>
        <w:tc>
          <w:tcPr>
            <w:tcW w:w="580" w:type="pct"/>
          </w:tcPr>
          <w:p w14:paraId="4BA9589C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Cs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R 13 962 189.87</w:t>
            </w:r>
          </w:p>
        </w:tc>
        <w:tc>
          <w:tcPr>
            <w:tcW w:w="797" w:type="pct"/>
          </w:tcPr>
          <w:p w14:paraId="3AB946AB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 xml:space="preserve">100% Construction of </w:t>
            </w:r>
            <w:proofErr w:type="spellStart"/>
            <w:r w:rsidRPr="009528FF">
              <w:rPr>
                <w:rFonts w:cs="Arial"/>
                <w:sz w:val="16"/>
                <w:szCs w:val="16"/>
              </w:rPr>
              <w:t>Mdloti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bridge (Concrete for structure, Roads gabions and stone pitching) </w:t>
            </w:r>
            <w:proofErr w:type="gramStart"/>
            <w:r w:rsidRPr="009528FF">
              <w:rPr>
                <w:rFonts w:cs="Arial"/>
                <w:sz w:val="16"/>
                <w:szCs w:val="16"/>
              </w:rPr>
              <w:t>completed  by</w:t>
            </w:r>
            <w:proofErr w:type="gramEnd"/>
            <w:r w:rsidRPr="009528FF">
              <w:rPr>
                <w:rFonts w:cs="Arial"/>
                <w:sz w:val="16"/>
                <w:szCs w:val="16"/>
              </w:rPr>
              <w:t xml:space="preserve"> end of 30 June 2023</w:t>
            </w:r>
          </w:p>
        </w:tc>
        <w:tc>
          <w:tcPr>
            <w:tcW w:w="435" w:type="pct"/>
          </w:tcPr>
          <w:p w14:paraId="70D8DA78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Achieved</w:t>
            </w:r>
          </w:p>
        </w:tc>
        <w:tc>
          <w:tcPr>
            <w:tcW w:w="217" w:type="pct"/>
          </w:tcPr>
          <w:p w14:paraId="4A423151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G</w:t>
            </w:r>
          </w:p>
        </w:tc>
        <w:tc>
          <w:tcPr>
            <w:tcW w:w="289" w:type="pct"/>
          </w:tcPr>
          <w:p w14:paraId="686AD6DA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290" w:type="pct"/>
          </w:tcPr>
          <w:p w14:paraId="65C14EA5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</w:tr>
      <w:tr w:rsidR="00963FA1" w:rsidRPr="009528FF" w14:paraId="0F54DFFE" w14:textId="77777777" w:rsidTr="00963FA1">
        <w:trPr>
          <w:trHeight w:val="252"/>
        </w:trPr>
        <w:tc>
          <w:tcPr>
            <w:tcW w:w="509" w:type="pct"/>
          </w:tcPr>
          <w:p w14:paraId="5E68F0FE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C0230-18/IA00032/F0791/X099/R3698/001/TECH</w:t>
            </w:r>
          </w:p>
        </w:tc>
        <w:tc>
          <w:tcPr>
            <w:tcW w:w="725" w:type="pct"/>
          </w:tcPr>
          <w:p w14:paraId="7AF22234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eastAsia="Arial Unicode MS" w:cs="Arial"/>
                <w:sz w:val="16"/>
                <w:szCs w:val="16"/>
              </w:rPr>
              <w:t>P4S TRADING</w:t>
            </w:r>
          </w:p>
        </w:tc>
        <w:tc>
          <w:tcPr>
            <w:tcW w:w="434" w:type="pct"/>
          </w:tcPr>
          <w:p w14:paraId="36170E3E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01 JUNE 2022</w:t>
            </w:r>
          </w:p>
        </w:tc>
        <w:tc>
          <w:tcPr>
            <w:tcW w:w="218" w:type="pct"/>
          </w:tcPr>
          <w:p w14:paraId="2D8A22FC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TS02</w:t>
            </w:r>
          </w:p>
        </w:tc>
        <w:tc>
          <w:tcPr>
            <w:tcW w:w="506" w:type="pct"/>
          </w:tcPr>
          <w:p w14:paraId="276CFBCF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proofErr w:type="spellStart"/>
            <w:r w:rsidRPr="009528FF">
              <w:rPr>
                <w:rFonts w:cs="Arial"/>
                <w:sz w:val="16"/>
                <w:szCs w:val="16"/>
              </w:rPr>
              <w:t>Isibonelo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Community Creche Ward 11</w:t>
            </w:r>
          </w:p>
        </w:tc>
        <w:tc>
          <w:tcPr>
            <w:tcW w:w="580" w:type="pct"/>
          </w:tcPr>
          <w:p w14:paraId="1B04FB02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R 6 624 242.36</w:t>
            </w:r>
          </w:p>
        </w:tc>
        <w:tc>
          <w:tcPr>
            <w:tcW w:w="797" w:type="pct"/>
          </w:tcPr>
          <w:p w14:paraId="291E4828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 xml:space="preserve">100% Construction of </w:t>
            </w:r>
            <w:proofErr w:type="spellStart"/>
            <w:r w:rsidRPr="009528FF">
              <w:rPr>
                <w:rFonts w:cs="Arial"/>
                <w:sz w:val="16"/>
                <w:szCs w:val="16"/>
              </w:rPr>
              <w:t>Isibonelo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Community Development </w:t>
            </w:r>
            <w:proofErr w:type="gramStart"/>
            <w:r w:rsidRPr="009528FF">
              <w:rPr>
                <w:rFonts w:cs="Arial"/>
                <w:sz w:val="16"/>
                <w:szCs w:val="16"/>
              </w:rPr>
              <w:t>Creche  (</w:t>
            </w:r>
            <w:proofErr w:type="gramEnd"/>
            <w:r w:rsidRPr="009528FF">
              <w:rPr>
                <w:rFonts w:cs="Arial"/>
                <w:sz w:val="16"/>
                <w:szCs w:val="16"/>
              </w:rPr>
              <w:t>Plastering, Plumbing works, Electrical works, Paving and Fencing) completed by end of 30 June 2023</w:t>
            </w:r>
          </w:p>
        </w:tc>
        <w:tc>
          <w:tcPr>
            <w:tcW w:w="435" w:type="pct"/>
          </w:tcPr>
          <w:p w14:paraId="09C2E480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Achieved</w:t>
            </w:r>
          </w:p>
        </w:tc>
        <w:tc>
          <w:tcPr>
            <w:tcW w:w="217" w:type="pct"/>
          </w:tcPr>
          <w:p w14:paraId="14C4BE4C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G</w:t>
            </w:r>
          </w:p>
        </w:tc>
        <w:tc>
          <w:tcPr>
            <w:tcW w:w="289" w:type="pct"/>
          </w:tcPr>
          <w:p w14:paraId="5AC51B23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290" w:type="pct"/>
          </w:tcPr>
          <w:p w14:paraId="56AEEA07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</w:tr>
      <w:tr w:rsidR="00963FA1" w:rsidRPr="009528FF" w14:paraId="11AB87FF" w14:textId="77777777" w:rsidTr="00963FA1">
        <w:trPr>
          <w:trHeight w:val="930"/>
        </w:trPr>
        <w:tc>
          <w:tcPr>
            <w:tcW w:w="509" w:type="pct"/>
          </w:tcPr>
          <w:p w14:paraId="4621D7C2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C0040-52/IA01952/F0791/X099/R3710/001/TECH</w:t>
            </w:r>
          </w:p>
        </w:tc>
        <w:tc>
          <w:tcPr>
            <w:tcW w:w="725" w:type="pct"/>
          </w:tcPr>
          <w:p w14:paraId="1B5F0811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eastAsia="Arial Unicode MS" w:cs="Arial"/>
                <w:sz w:val="16"/>
                <w:szCs w:val="16"/>
              </w:rPr>
              <w:t>Magubane plant and Contractors</w:t>
            </w:r>
          </w:p>
        </w:tc>
        <w:tc>
          <w:tcPr>
            <w:tcW w:w="434" w:type="pct"/>
          </w:tcPr>
          <w:p w14:paraId="27C53ECE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05 MAY 2022</w:t>
            </w:r>
          </w:p>
        </w:tc>
        <w:tc>
          <w:tcPr>
            <w:tcW w:w="218" w:type="pct"/>
          </w:tcPr>
          <w:p w14:paraId="55073B61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TS03</w:t>
            </w:r>
          </w:p>
        </w:tc>
        <w:tc>
          <w:tcPr>
            <w:tcW w:w="506" w:type="pct"/>
          </w:tcPr>
          <w:p w14:paraId="117DCA37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proofErr w:type="spellStart"/>
            <w:r w:rsidRPr="009528FF">
              <w:rPr>
                <w:rFonts w:cs="Arial"/>
                <w:sz w:val="16"/>
                <w:szCs w:val="16"/>
              </w:rPr>
              <w:t>Mahlabathini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Access Road Ward 05</w:t>
            </w:r>
          </w:p>
        </w:tc>
        <w:tc>
          <w:tcPr>
            <w:tcW w:w="580" w:type="pct"/>
          </w:tcPr>
          <w:p w14:paraId="21C34885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R 4 994 717.93</w:t>
            </w:r>
          </w:p>
        </w:tc>
        <w:tc>
          <w:tcPr>
            <w:tcW w:w="797" w:type="pct"/>
          </w:tcPr>
          <w:p w14:paraId="5BC1D40E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 xml:space="preserve">3km Construction works of </w:t>
            </w:r>
            <w:proofErr w:type="spellStart"/>
            <w:r w:rsidRPr="009528FF">
              <w:rPr>
                <w:rFonts w:cs="Arial"/>
                <w:sz w:val="16"/>
                <w:szCs w:val="16"/>
              </w:rPr>
              <w:t>Mahlabathini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Access Road (Road layer works, base, drainage system) in Ward 05 to be completed by end of 31 March 2023</w:t>
            </w:r>
          </w:p>
        </w:tc>
        <w:tc>
          <w:tcPr>
            <w:tcW w:w="435" w:type="pct"/>
          </w:tcPr>
          <w:p w14:paraId="35F110B4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Cs/>
                <w:sz w:val="16"/>
                <w:szCs w:val="16"/>
              </w:rPr>
            </w:pPr>
            <w:r w:rsidRPr="009528FF">
              <w:rPr>
                <w:rFonts w:cs="Arial"/>
                <w:bCs/>
                <w:sz w:val="16"/>
                <w:szCs w:val="16"/>
              </w:rPr>
              <w:t>Achieved</w:t>
            </w:r>
          </w:p>
        </w:tc>
        <w:tc>
          <w:tcPr>
            <w:tcW w:w="217" w:type="pct"/>
          </w:tcPr>
          <w:p w14:paraId="7C1A8747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G</w:t>
            </w:r>
          </w:p>
        </w:tc>
        <w:tc>
          <w:tcPr>
            <w:tcW w:w="289" w:type="pct"/>
          </w:tcPr>
          <w:p w14:paraId="20C4B059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290" w:type="pct"/>
          </w:tcPr>
          <w:p w14:paraId="34ADFC0E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</w:tr>
      <w:tr w:rsidR="00963FA1" w:rsidRPr="009528FF" w14:paraId="78DE6C44" w14:textId="77777777" w:rsidTr="00963FA1">
        <w:trPr>
          <w:trHeight w:val="930"/>
        </w:trPr>
        <w:tc>
          <w:tcPr>
            <w:tcW w:w="509" w:type="pct"/>
          </w:tcPr>
          <w:p w14:paraId="7C8CEC1E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color w:val="000000"/>
                <w:sz w:val="16"/>
                <w:szCs w:val="16"/>
              </w:rPr>
            </w:pPr>
            <w:r w:rsidRPr="009528FF">
              <w:rPr>
                <w:rFonts w:cs="Arial"/>
                <w:color w:val="000000"/>
                <w:sz w:val="16"/>
                <w:szCs w:val="16"/>
              </w:rPr>
              <w:t>C0040-53/IA01952/F0002/X099/R3702/001/TECH</w:t>
            </w:r>
          </w:p>
        </w:tc>
        <w:tc>
          <w:tcPr>
            <w:tcW w:w="725" w:type="pct"/>
          </w:tcPr>
          <w:p w14:paraId="454B3ABA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proofErr w:type="spellStart"/>
            <w:r w:rsidRPr="009528FF">
              <w:rPr>
                <w:rFonts w:eastAsia="Arial Unicode MS" w:cs="Arial"/>
                <w:sz w:val="16"/>
                <w:szCs w:val="16"/>
              </w:rPr>
              <w:t>Zingezethu</w:t>
            </w:r>
            <w:proofErr w:type="spellEnd"/>
            <w:r w:rsidRPr="009528FF">
              <w:rPr>
                <w:rFonts w:eastAsia="Arial Unicode MS" w:cs="Arial"/>
                <w:sz w:val="16"/>
                <w:szCs w:val="16"/>
              </w:rPr>
              <w:t xml:space="preserve"> trading and projects Cc</w:t>
            </w:r>
          </w:p>
        </w:tc>
        <w:tc>
          <w:tcPr>
            <w:tcW w:w="434" w:type="pct"/>
          </w:tcPr>
          <w:p w14:paraId="7218C6E9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22 JUNE 2022</w:t>
            </w:r>
          </w:p>
        </w:tc>
        <w:tc>
          <w:tcPr>
            <w:tcW w:w="218" w:type="pct"/>
          </w:tcPr>
          <w:p w14:paraId="3B93D494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TS04</w:t>
            </w:r>
          </w:p>
        </w:tc>
        <w:tc>
          <w:tcPr>
            <w:tcW w:w="506" w:type="pct"/>
          </w:tcPr>
          <w:p w14:paraId="314EF607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Court Access Road Ward 15</w:t>
            </w:r>
          </w:p>
        </w:tc>
        <w:tc>
          <w:tcPr>
            <w:tcW w:w="580" w:type="pct"/>
          </w:tcPr>
          <w:p w14:paraId="3D41303A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R 5 000 000.00</w:t>
            </w:r>
          </w:p>
        </w:tc>
        <w:tc>
          <w:tcPr>
            <w:tcW w:w="797" w:type="pct"/>
          </w:tcPr>
          <w:p w14:paraId="08E3F811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 xml:space="preserve">2,5km Construction works of Court Access Road (Road formation, base, black top asphalt, drainage system) in Ward 15 to be completed by end of 30 June 2023 </w:t>
            </w:r>
          </w:p>
        </w:tc>
        <w:tc>
          <w:tcPr>
            <w:tcW w:w="435" w:type="pct"/>
          </w:tcPr>
          <w:p w14:paraId="2CB0533B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Achieved</w:t>
            </w:r>
          </w:p>
        </w:tc>
        <w:tc>
          <w:tcPr>
            <w:tcW w:w="217" w:type="pct"/>
          </w:tcPr>
          <w:p w14:paraId="0375DAF9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G</w:t>
            </w:r>
          </w:p>
        </w:tc>
        <w:tc>
          <w:tcPr>
            <w:tcW w:w="289" w:type="pct"/>
          </w:tcPr>
          <w:p w14:paraId="5B5E4272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290" w:type="pct"/>
          </w:tcPr>
          <w:p w14:paraId="4A27EDE6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</w:tr>
      <w:tr w:rsidR="00963FA1" w:rsidRPr="009528FF" w14:paraId="7DF70B7B" w14:textId="77777777" w:rsidTr="00963FA1">
        <w:trPr>
          <w:trHeight w:val="930"/>
        </w:trPr>
        <w:tc>
          <w:tcPr>
            <w:tcW w:w="509" w:type="pct"/>
          </w:tcPr>
          <w:p w14:paraId="07EC5322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C0039-12/IA01952/F0791/X099/R3714/001/TECH</w:t>
            </w:r>
          </w:p>
        </w:tc>
        <w:tc>
          <w:tcPr>
            <w:tcW w:w="725" w:type="pct"/>
          </w:tcPr>
          <w:p w14:paraId="103DFE85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eastAsia="Arial Unicode MS" w:cs="Arial"/>
                <w:sz w:val="16"/>
                <w:szCs w:val="16"/>
              </w:rPr>
              <w:t>The project was not implemented due to limited funding</w:t>
            </w:r>
          </w:p>
        </w:tc>
        <w:tc>
          <w:tcPr>
            <w:tcW w:w="434" w:type="pct"/>
          </w:tcPr>
          <w:p w14:paraId="3559EC83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eastAsia="Arial Unicode MS" w:cs="Arial"/>
                <w:sz w:val="16"/>
                <w:szCs w:val="16"/>
              </w:rPr>
              <w:t>Not applicable</w:t>
            </w:r>
          </w:p>
        </w:tc>
        <w:tc>
          <w:tcPr>
            <w:tcW w:w="218" w:type="pct"/>
          </w:tcPr>
          <w:p w14:paraId="55D34045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TS05</w:t>
            </w:r>
          </w:p>
        </w:tc>
        <w:tc>
          <w:tcPr>
            <w:tcW w:w="506" w:type="pct"/>
          </w:tcPr>
          <w:p w14:paraId="24557960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proofErr w:type="spellStart"/>
            <w:r w:rsidRPr="009528FF">
              <w:rPr>
                <w:rFonts w:cs="Arial"/>
                <w:sz w:val="16"/>
                <w:szCs w:val="16"/>
              </w:rPr>
              <w:t>Nembeni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Causeway Bridge Ward 09</w:t>
            </w:r>
          </w:p>
        </w:tc>
        <w:tc>
          <w:tcPr>
            <w:tcW w:w="580" w:type="pct"/>
          </w:tcPr>
          <w:p w14:paraId="7E1E1756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R 548 268.89</w:t>
            </w:r>
          </w:p>
        </w:tc>
        <w:tc>
          <w:tcPr>
            <w:tcW w:w="797" w:type="pct"/>
          </w:tcPr>
          <w:p w14:paraId="637238AC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Project MIG Approval &amp; appointment of contractor to completed by end of 30 December 2022</w:t>
            </w:r>
          </w:p>
        </w:tc>
        <w:tc>
          <w:tcPr>
            <w:tcW w:w="435" w:type="pct"/>
          </w:tcPr>
          <w:p w14:paraId="2FF51732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N/A</w:t>
            </w:r>
          </w:p>
        </w:tc>
        <w:tc>
          <w:tcPr>
            <w:tcW w:w="217" w:type="pct"/>
          </w:tcPr>
          <w:p w14:paraId="6887A48A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289" w:type="pct"/>
          </w:tcPr>
          <w:p w14:paraId="36C037FF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290" w:type="pct"/>
          </w:tcPr>
          <w:p w14:paraId="073100C4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</w:tr>
      <w:tr w:rsidR="00963FA1" w:rsidRPr="009528FF" w14:paraId="0831D300" w14:textId="77777777" w:rsidTr="00963FA1">
        <w:trPr>
          <w:trHeight w:val="930"/>
        </w:trPr>
        <w:tc>
          <w:tcPr>
            <w:tcW w:w="509" w:type="pct"/>
          </w:tcPr>
          <w:p w14:paraId="09807B4D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eastAsia="Arial Unicode MS" w:cs="Arial"/>
                <w:sz w:val="16"/>
                <w:szCs w:val="16"/>
              </w:rPr>
              <w:t>C0006-4/IA06282/F0002/X116/R0106/001/TECH</w:t>
            </w:r>
          </w:p>
        </w:tc>
        <w:tc>
          <w:tcPr>
            <w:tcW w:w="725" w:type="pct"/>
          </w:tcPr>
          <w:p w14:paraId="2106F824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eastAsia="Arial Unicode MS" w:cs="Arial"/>
                <w:sz w:val="16"/>
                <w:szCs w:val="16"/>
              </w:rPr>
              <w:t>One UP Electro - Lights</w:t>
            </w:r>
          </w:p>
        </w:tc>
        <w:tc>
          <w:tcPr>
            <w:tcW w:w="434" w:type="pct"/>
          </w:tcPr>
          <w:p w14:paraId="236A3547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218" w:type="pct"/>
          </w:tcPr>
          <w:p w14:paraId="3C8AA11C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TS06</w:t>
            </w:r>
          </w:p>
        </w:tc>
        <w:tc>
          <w:tcPr>
            <w:tcW w:w="506" w:type="pct"/>
          </w:tcPr>
          <w:p w14:paraId="2D53917B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 xml:space="preserve">Refurbishment </w:t>
            </w:r>
            <w:proofErr w:type="spellStart"/>
            <w:r w:rsidRPr="009528FF">
              <w:rPr>
                <w:rFonts w:cs="Arial"/>
                <w:sz w:val="16"/>
                <w:szCs w:val="16"/>
              </w:rPr>
              <w:t>KwaDeda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sports field Public Toilets &amp; Fencing Ward 5</w:t>
            </w:r>
          </w:p>
        </w:tc>
        <w:tc>
          <w:tcPr>
            <w:tcW w:w="580" w:type="pct"/>
          </w:tcPr>
          <w:p w14:paraId="7A00DB25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R 400 000.00</w:t>
            </w:r>
          </w:p>
        </w:tc>
        <w:tc>
          <w:tcPr>
            <w:tcW w:w="797" w:type="pct"/>
          </w:tcPr>
          <w:p w14:paraId="0DE414E1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 xml:space="preserve">100% Refurbishment of </w:t>
            </w:r>
            <w:proofErr w:type="spellStart"/>
            <w:r w:rsidRPr="009528FF">
              <w:rPr>
                <w:rFonts w:cs="Arial"/>
                <w:sz w:val="16"/>
                <w:szCs w:val="16"/>
              </w:rPr>
              <w:t>KwaDeda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sports field lights and fencing in Ward </w:t>
            </w:r>
            <w:proofErr w:type="gramStart"/>
            <w:r w:rsidRPr="009528FF">
              <w:rPr>
                <w:rFonts w:cs="Arial"/>
                <w:sz w:val="16"/>
                <w:szCs w:val="16"/>
              </w:rPr>
              <w:t>05  to</w:t>
            </w:r>
            <w:proofErr w:type="gramEnd"/>
            <w:r w:rsidRPr="009528FF">
              <w:rPr>
                <w:rFonts w:cs="Arial"/>
                <w:sz w:val="16"/>
                <w:szCs w:val="16"/>
              </w:rPr>
              <w:t xml:space="preserve"> be completed by end of 30 June 2023</w:t>
            </w:r>
          </w:p>
        </w:tc>
        <w:tc>
          <w:tcPr>
            <w:tcW w:w="435" w:type="pct"/>
          </w:tcPr>
          <w:p w14:paraId="0201A7BA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Achieved</w:t>
            </w:r>
          </w:p>
        </w:tc>
        <w:tc>
          <w:tcPr>
            <w:tcW w:w="217" w:type="pct"/>
          </w:tcPr>
          <w:p w14:paraId="148C2F96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G</w:t>
            </w:r>
          </w:p>
        </w:tc>
        <w:tc>
          <w:tcPr>
            <w:tcW w:w="289" w:type="pct"/>
          </w:tcPr>
          <w:p w14:paraId="610A5CFE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290" w:type="pct"/>
          </w:tcPr>
          <w:p w14:paraId="659E6266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</w:tr>
      <w:tr w:rsidR="00963FA1" w:rsidRPr="009528FF" w14:paraId="4C37218D" w14:textId="77777777" w:rsidTr="00963FA1">
        <w:trPr>
          <w:trHeight w:val="930"/>
        </w:trPr>
        <w:tc>
          <w:tcPr>
            <w:tcW w:w="509" w:type="pct"/>
          </w:tcPr>
          <w:p w14:paraId="7A7868B5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color w:val="000000"/>
                <w:sz w:val="16"/>
                <w:szCs w:val="16"/>
              </w:rPr>
            </w:pPr>
            <w:r w:rsidRPr="009528FF">
              <w:rPr>
                <w:rFonts w:cs="Arial"/>
                <w:color w:val="000000"/>
                <w:sz w:val="16"/>
                <w:szCs w:val="16"/>
              </w:rPr>
              <w:t>C0271-5/IA00032/F0002/X11</w:t>
            </w:r>
            <w:r w:rsidRPr="009528FF">
              <w:rPr>
                <w:rFonts w:cs="Arial"/>
                <w:color w:val="000000"/>
                <w:sz w:val="16"/>
                <w:szCs w:val="16"/>
              </w:rPr>
              <w:lastRenderedPageBreak/>
              <w:t>6/R3707/001/TECH</w:t>
            </w:r>
          </w:p>
        </w:tc>
        <w:tc>
          <w:tcPr>
            <w:tcW w:w="725" w:type="pct"/>
          </w:tcPr>
          <w:p w14:paraId="7855F36B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lastRenderedPageBreak/>
              <w:t>QUIT STORM</w:t>
            </w:r>
          </w:p>
        </w:tc>
        <w:tc>
          <w:tcPr>
            <w:tcW w:w="434" w:type="pct"/>
          </w:tcPr>
          <w:p w14:paraId="14683FE4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08 DECEMBER 2022</w:t>
            </w:r>
          </w:p>
        </w:tc>
        <w:tc>
          <w:tcPr>
            <w:tcW w:w="218" w:type="pct"/>
          </w:tcPr>
          <w:p w14:paraId="7E67D694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TS07</w:t>
            </w:r>
          </w:p>
        </w:tc>
        <w:tc>
          <w:tcPr>
            <w:tcW w:w="506" w:type="pct"/>
          </w:tcPr>
          <w:p w14:paraId="709FFA47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 xml:space="preserve">Rehabilitation of water and sewer </w:t>
            </w:r>
            <w:proofErr w:type="gramStart"/>
            <w:r w:rsidRPr="009528FF">
              <w:rPr>
                <w:rFonts w:cs="Arial"/>
                <w:sz w:val="16"/>
                <w:szCs w:val="16"/>
              </w:rPr>
              <w:t>supply  to</w:t>
            </w:r>
            <w:proofErr w:type="gramEnd"/>
            <w:r w:rsidRPr="009528FF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9528FF">
              <w:rPr>
                <w:rFonts w:cs="Arial"/>
                <w:sz w:val="16"/>
                <w:szCs w:val="16"/>
              </w:rPr>
              <w:lastRenderedPageBreak/>
              <w:t>Bhamshela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9528FF">
              <w:rPr>
                <w:rFonts w:cs="Arial"/>
                <w:sz w:val="16"/>
                <w:szCs w:val="16"/>
              </w:rPr>
              <w:t>Thusong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Centre in Ward 02</w:t>
            </w:r>
          </w:p>
        </w:tc>
        <w:tc>
          <w:tcPr>
            <w:tcW w:w="580" w:type="pct"/>
          </w:tcPr>
          <w:p w14:paraId="44516237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lastRenderedPageBreak/>
              <w:t>R 1 000 000.00</w:t>
            </w:r>
          </w:p>
        </w:tc>
        <w:tc>
          <w:tcPr>
            <w:tcW w:w="797" w:type="pct"/>
          </w:tcPr>
          <w:p w14:paraId="0131AB88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 xml:space="preserve">100% Rehabilitation water/sewer (Septic tanks, pipe laying &amp; meter connection) </w:t>
            </w:r>
            <w:r w:rsidRPr="009528FF">
              <w:rPr>
                <w:rFonts w:cs="Arial"/>
                <w:sz w:val="16"/>
                <w:szCs w:val="16"/>
              </w:rPr>
              <w:lastRenderedPageBreak/>
              <w:t xml:space="preserve">in </w:t>
            </w:r>
            <w:proofErr w:type="spellStart"/>
            <w:r w:rsidRPr="009528FF">
              <w:rPr>
                <w:rFonts w:cs="Arial"/>
                <w:sz w:val="16"/>
                <w:szCs w:val="16"/>
              </w:rPr>
              <w:t>Bhamshela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9528FF">
              <w:rPr>
                <w:rFonts w:cs="Arial"/>
                <w:sz w:val="16"/>
                <w:szCs w:val="16"/>
              </w:rPr>
              <w:t>Thusong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Centre &amp; Ndwedwe Central Offices to be completed by end of 30 June 2023</w:t>
            </w:r>
          </w:p>
        </w:tc>
        <w:tc>
          <w:tcPr>
            <w:tcW w:w="435" w:type="pct"/>
          </w:tcPr>
          <w:p w14:paraId="698E21D2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lastRenderedPageBreak/>
              <w:t>Achieved</w:t>
            </w:r>
          </w:p>
        </w:tc>
        <w:tc>
          <w:tcPr>
            <w:tcW w:w="217" w:type="pct"/>
          </w:tcPr>
          <w:p w14:paraId="0CB475F2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G</w:t>
            </w:r>
          </w:p>
        </w:tc>
        <w:tc>
          <w:tcPr>
            <w:tcW w:w="289" w:type="pct"/>
          </w:tcPr>
          <w:p w14:paraId="021D7F23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290" w:type="pct"/>
          </w:tcPr>
          <w:p w14:paraId="40A31A5C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</w:tr>
      <w:tr w:rsidR="00963FA1" w:rsidRPr="009528FF" w14:paraId="34BF9F85" w14:textId="77777777" w:rsidTr="00963FA1">
        <w:trPr>
          <w:trHeight w:val="252"/>
        </w:trPr>
        <w:tc>
          <w:tcPr>
            <w:tcW w:w="509" w:type="pct"/>
          </w:tcPr>
          <w:p w14:paraId="7A0EFECD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color w:val="000000"/>
                <w:sz w:val="16"/>
                <w:szCs w:val="16"/>
              </w:rPr>
            </w:pPr>
            <w:r w:rsidRPr="009528FF">
              <w:rPr>
                <w:rFonts w:cs="Arial"/>
                <w:color w:val="000000"/>
                <w:sz w:val="16"/>
                <w:szCs w:val="16"/>
              </w:rPr>
              <w:t>C0241-5/IA01952/F0002/X099/R0105/001/TECH</w:t>
            </w:r>
          </w:p>
        </w:tc>
        <w:tc>
          <w:tcPr>
            <w:tcW w:w="725" w:type="pct"/>
          </w:tcPr>
          <w:p w14:paraId="2C5203D9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SIQU GROUP</w:t>
            </w:r>
          </w:p>
        </w:tc>
        <w:tc>
          <w:tcPr>
            <w:tcW w:w="434" w:type="pct"/>
          </w:tcPr>
          <w:p w14:paraId="616A5B98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23 JUNE 2022</w:t>
            </w:r>
          </w:p>
        </w:tc>
        <w:tc>
          <w:tcPr>
            <w:tcW w:w="218" w:type="pct"/>
          </w:tcPr>
          <w:p w14:paraId="4848C629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TS08</w:t>
            </w:r>
          </w:p>
        </w:tc>
        <w:tc>
          <w:tcPr>
            <w:tcW w:w="506" w:type="pct"/>
          </w:tcPr>
          <w:p w14:paraId="2AE6FAF9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Cs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 xml:space="preserve">Ndwedwe Testing Station </w:t>
            </w:r>
          </w:p>
        </w:tc>
        <w:tc>
          <w:tcPr>
            <w:tcW w:w="580" w:type="pct"/>
          </w:tcPr>
          <w:p w14:paraId="7A36E165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R 17 000 000.00</w:t>
            </w:r>
          </w:p>
        </w:tc>
        <w:tc>
          <w:tcPr>
            <w:tcW w:w="797" w:type="pct"/>
          </w:tcPr>
          <w:p w14:paraId="2671CFB6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100% Construction of Ndwedwe Testing Station (Painting, plumbing works, electrical works) to be completed by end of 30 June 2023</w:t>
            </w:r>
          </w:p>
        </w:tc>
        <w:tc>
          <w:tcPr>
            <w:tcW w:w="435" w:type="pct"/>
          </w:tcPr>
          <w:p w14:paraId="773A41DF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Achieved</w:t>
            </w:r>
          </w:p>
        </w:tc>
        <w:tc>
          <w:tcPr>
            <w:tcW w:w="217" w:type="pct"/>
          </w:tcPr>
          <w:p w14:paraId="10FDF02A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G</w:t>
            </w:r>
          </w:p>
        </w:tc>
        <w:tc>
          <w:tcPr>
            <w:tcW w:w="289" w:type="pct"/>
          </w:tcPr>
          <w:p w14:paraId="78F34150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290" w:type="pct"/>
          </w:tcPr>
          <w:p w14:paraId="271D93E6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</w:tr>
      <w:tr w:rsidR="00963FA1" w:rsidRPr="009528FF" w14:paraId="67645B3C" w14:textId="77777777" w:rsidTr="00963FA1">
        <w:trPr>
          <w:trHeight w:val="252"/>
        </w:trPr>
        <w:tc>
          <w:tcPr>
            <w:tcW w:w="509" w:type="pct"/>
          </w:tcPr>
          <w:p w14:paraId="3657774D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color w:val="000000"/>
                <w:sz w:val="16"/>
                <w:szCs w:val="16"/>
              </w:rPr>
            </w:pPr>
            <w:r w:rsidRPr="009528FF">
              <w:rPr>
                <w:rFonts w:cs="Arial"/>
                <w:color w:val="000000"/>
                <w:sz w:val="16"/>
                <w:szCs w:val="16"/>
              </w:rPr>
              <w:t>C0322-1/IA00032/F0002/X116/R3707/001/TECH</w:t>
            </w:r>
          </w:p>
        </w:tc>
        <w:tc>
          <w:tcPr>
            <w:tcW w:w="725" w:type="pct"/>
          </w:tcPr>
          <w:p w14:paraId="54889179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ALL STEEL FENCING (PTY)</w:t>
            </w:r>
          </w:p>
        </w:tc>
        <w:tc>
          <w:tcPr>
            <w:tcW w:w="434" w:type="pct"/>
          </w:tcPr>
          <w:p w14:paraId="1641BA42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eastAsia="Arial Unicode MS" w:cs="Arial"/>
                <w:sz w:val="16"/>
                <w:szCs w:val="16"/>
              </w:rPr>
              <w:t>31 May 2023</w:t>
            </w:r>
          </w:p>
        </w:tc>
        <w:tc>
          <w:tcPr>
            <w:tcW w:w="218" w:type="pct"/>
          </w:tcPr>
          <w:p w14:paraId="72932DA5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TS09</w:t>
            </w:r>
          </w:p>
        </w:tc>
        <w:tc>
          <w:tcPr>
            <w:tcW w:w="506" w:type="pct"/>
          </w:tcPr>
          <w:p w14:paraId="134B1193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 xml:space="preserve">Re-construction of </w:t>
            </w:r>
            <w:proofErr w:type="spellStart"/>
            <w:r w:rsidRPr="009528FF">
              <w:rPr>
                <w:rFonts w:cs="Arial"/>
                <w:sz w:val="16"/>
                <w:szCs w:val="16"/>
              </w:rPr>
              <w:t>Dalibho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Library Clear-</w:t>
            </w:r>
            <w:proofErr w:type="gramStart"/>
            <w:r w:rsidRPr="009528FF">
              <w:rPr>
                <w:rFonts w:cs="Arial"/>
                <w:sz w:val="16"/>
                <w:szCs w:val="16"/>
              </w:rPr>
              <w:t>Vu  Fence</w:t>
            </w:r>
            <w:proofErr w:type="gramEnd"/>
            <w:r w:rsidRPr="009528FF">
              <w:rPr>
                <w:rFonts w:cs="Arial"/>
                <w:sz w:val="16"/>
                <w:szCs w:val="16"/>
              </w:rPr>
              <w:t xml:space="preserve"> Ward 2</w:t>
            </w:r>
          </w:p>
        </w:tc>
        <w:tc>
          <w:tcPr>
            <w:tcW w:w="580" w:type="pct"/>
          </w:tcPr>
          <w:p w14:paraId="41EDE6FB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R 500 000.00</w:t>
            </w:r>
          </w:p>
        </w:tc>
        <w:tc>
          <w:tcPr>
            <w:tcW w:w="797" w:type="pct"/>
          </w:tcPr>
          <w:p w14:paraId="5EC2F5F6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 xml:space="preserve">100% Supply and installation of Clear-Vu fencing for </w:t>
            </w:r>
            <w:proofErr w:type="spellStart"/>
            <w:r w:rsidRPr="009528FF">
              <w:rPr>
                <w:rFonts w:cs="Arial"/>
                <w:sz w:val="16"/>
                <w:szCs w:val="16"/>
              </w:rPr>
              <w:t>Dalibho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Library to be completed by 30 June 2023</w:t>
            </w:r>
          </w:p>
        </w:tc>
        <w:tc>
          <w:tcPr>
            <w:tcW w:w="435" w:type="pct"/>
          </w:tcPr>
          <w:p w14:paraId="7862C2D8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Achieved</w:t>
            </w:r>
          </w:p>
        </w:tc>
        <w:tc>
          <w:tcPr>
            <w:tcW w:w="217" w:type="pct"/>
          </w:tcPr>
          <w:p w14:paraId="7FD9C88F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G</w:t>
            </w:r>
          </w:p>
        </w:tc>
        <w:tc>
          <w:tcPr>
            <w:tcW w:w="289" w:type="pct"/>
          </w:tcPr>
          <w:p w14:paraId="60F00BF6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290" w:type="pct"/>
          </w:tcPr>
          <w:p w14:paraId="7407B980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</w:tr>
      <w:tr w:rsidR="00963FA1" w:rsidRPr="009528FF" w14:paraId="0B5DAEF4" w14:textId="77777777" w:rsidTr="00963FA1">
        <w:trPr>
          <w:trHeight w:val="58"/>
        </w:trPr>
        <w:tc>
          <w:tcPr>
            <w:tcW w:w="509" w:type="pct"/>
          </w:tcPr>
          <w:p w14:paraId="100CF0D4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eastAsia="Arial Unicode MS" w:cs="Arial"/>
                <w:sz w:val="16"/>
                <w:szCs w:val="16"/>
              </w:rPr>
              <w:t>D0001/IL07029/F0786/X099/R0106/00/TECH</w:t>
            </w:r>
          </w:p>
        </w:tc>
        <w:tc>
          <w:tcPr>
            <w:tcW w:w="725" w:type="pct"/>
          </w:tcPr>
          <w:p w14:paraId="5B7FBB4C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eastAsia="Arial Unicode MS" w:cs="Arial"/>
                <w:sz w:val="16"/>
                <w:szCs w:val="16"/>
              </w:rPr>
              <w:t>Capital Power</w:t>
            </w:r>
          </w:p>
        </w:tc>
        <w:tc>
          <w:tcPr>
            <w:tcW w:w="434" w:type="pct"/>
          </w:tcPr>
          <w:p w14:paraId="4E413AFC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eastAsia="Arial Unicode MS" w:cs="Arial"/>
                <w:sz w:val="16"/>
                <w:szCs w:val="16"/>
              </w:rPr>
              <w:t>13 June 2022</w:t>
            </w:r>
          </w:p>
        </w:tc>
        <w:tc>
          <w:tcPr>
            <w:tcW w:w="218" w:type="pct"/>
          </w:tcPr>
          <w:p w14:paraId="3780B05C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TS10</w:t>
            </w:r>
          </w:p>
        </w:tc>
        <w:tc>
          <w:tcPr>
            <w:tcW w:w="506" w:type="pct"/>
          </w:tcPr>
          <w:p w14:paraId="5EFA98F4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INEP Electrification Ward 02, 09, 10 &amp; 13</w:t>
            </w:r>
          </w:p>
        </w:tc>
        <w:tc>
          <w:tcPr>
            <w:tcW w:w="580" w:type="pct"/>
          </w:tcPr>
          <w:p w14:paraId="4ECAB92F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R 10 000 000.00</w:t>
            </w:r>
          </w:p>
        </w:tc>
        <w:tc>
          <w:tcPr>
            <w:tcW w:w="797" w:type="pct"/>
          </w:tcPr>
          <w:p w14:paraId="522F132B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 xml:space="preserve">100% Construction of Electrification for preparations </w:t>
            </w:r>
            <w:proofErr w:type="gramStart"/>
            <w:r w:rsidRPr="009528FF">
              <w:rPr>
                <w:rFonts w:cs="Arial"/>
                <w:sz w:val="16"/>
                <w:szCs w:val="16"/>
              </w:rPr>
              <w:t>for  household</w:t>
            </w:r>
            <w:proofErr w:type="gramEnd"/>
            <w:r w:rsidRPr="009528FF">
              <w:rPr>
                <w:rFonts w:cs="Arial"/>
                <w:sz w:val="16"/>
                <w:szCs w:val="16"/>
              </w:rPr>
              <w:t xml:space="preserve">  connections to be </w:t>
            </w:r>
            <w:proofErr w:type="spellStart"/>
            <w:r w:rsidRPr="009528FF">
              <w:rPr>
                <w:rFonts w:cs="Arial"/>
                <w:sz w:val="16"/>
                <w:szCs w:val="16"/>
              </w:rPr>
              <w:t>energised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by ESKOM  by end of 30 June 2023</w:t>
            </w:r>
          </w:p>
        </w:tc>
        <w:tc>
          <w:tcPr>
            <w:tcW w:w="435" w:type="pct"/>
          </w:tcPr>
          <w:p w14:paraId="72FF4351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Achieved</w:t>
            </w:r>
          </w:p>
        </w:tc>
        <w:tc>
          <w:tcPr>
            <w:tcW w:w="217" w:type="pct"/>
          </w:tcPr>
          <w:p w14:paraId="45C66D71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G</w:t>
            </w:r>
          </w:p>
        </w:tc>
        <w:tc>
          <w:tcPr>
            <w:tcW w:w="289" w:type="pct"/>
          </w:tcPr>
          <w:p w14:paraId="68615AFF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290" w:type="pct"/>
          </w:tcPr>
          <w:p w14:paraId="79ECC565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</w:tr>
      <w:tr w:rsidR="00963FA1" w:rsidRPr="009528FF" w14:paraId="2F4EF79F" w14:textId="77777777" w:rsidTr="00963FA1">
        <w:trPr>
          <w:trHeight w:val="225"/>
        </w:trPr>
        <w:tc>
          <w:tcPr>
            <w:tcW w:w="509" w:type="pct"/>
          </w:tcPr>
          <w:p w14:paraId="240D727A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color w:val="000000"/>
                <w:sz w:val="16"/>
                <w:szCs w:val="16"/>
              </w:rPr>
            </w:pPr>
            <w:r w:rsidRPr="009528FF">
              <w:rPr>
                <w:rFonts w:cs="Arial"/>
                <w:color w:val="000000"/>
                <w:sz w:val="16"/>
                <w:szCs w:val="16"/>
              </w:rPr>
              <w:t>C0271-4/IA00032/F0002/X116/R3707/001/TECH</w:t>
            </w:r>
          </w:p>
        </w:tc>
        <w:tc>
          <w:tcPr>
            <w:tcW w:w="725" w:type="pct"/>
          </w:tcPr>
          <w:p w14:paraId="32ED6FC3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ALL STEEL FENCING</w:t>
            </w:r>
          </w:p>
        </w:tc>
        <w:tc>
          <w:tcPr>
            <w:tcW w:w="434" w:type="pct"/>
          </w:tcPr>
          <w:p w14:paraId="59E56394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eastAsia="Arial Unicode MS" w:cs="Arial"/>
                <w:sz w:val="16"/>
                <w:szCs w:val="16"/>
              </w:rPr>
              <w:t>31 May 2023</w:t>
            </w:r>
          </w:p>
        </w:tc>
        <w:tc>
          <w:tcPr>
            <w:tcW w:w="218" w:type="pct"/>
          </w:tcPr>
          <w:p w14:paraId="502A1981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TS11</w:t>
            </w:r>
          </w:p>
        </w:tc>
        <w:tc>
          <w:tcPr>
            <w:tcW w:w="506" w:type="pct"/>
          </w:tcPr>
          <w:p w14:paraId="7A21438D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Cs/>
                <w:sz w:val="16"/>
                <w:szCs w:val="16"/>
              </w:rPr>
            </w:pPr>
            <w:proofErr w:type="spellStart"/>
            <w:r w:rsidRPr="009528FF">
              <w:rPr>
                <w:rFonts w:cs="Arial"/>
                <w:sz w:val="16"/>
                <w:szCs w:val="16"/>
              </w:rPr>
              <w:t>Bhamshela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9528FF">
              <w:rPr>
                <w:rFonts w:cs="Arial"/>
                <w:sz w:val="16"/>
                <w:szCs w:val="16"/>
              </w:rPr>
              <w:t>Thusong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Centre Clear-Vu Fence </w:t>
            </w:r>
          </w:p>
        </w:tc>
        <w:tc>
          <w:tcPr>
            <w:tcW w:w="580" w:type="pct"/>
          </w:tcPr>
          <w:p w14:paraId="69296252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R 600 000.00</w:t>
            </w:r>
          </w:p>
        </w:tc>
        <w:tc>
          <w:tcPr>
            <w:tcW w:w="797" w:type="pct"/>
          </w:tcPr>
          <w:p w14:paraId="73ADC56B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 xml:space="preserve">100% Supply and installation of Clear-Vu fencing for </w:t>
            </w:r>
            <w:proofErr w:type="spellStart"/>
            <w:r w:rsidRPr="009528FF">
              <w:rPr>
                <w:rFonts w:cs="Arial"/>
                <w:sz w:val="16"/>
                <w:szCs w:val="16"/>
              </w:rPr>
              <w:t>Bhamshela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9528FF">
              <w:rPr>
                <w:rFonts w:cs="Arial"/>
                <w:sz w:val="16"/>
                <w:szCs w:val="16"/>
              </w:rPr>
              <w:t>Thusong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Centre to be completed 30 June 2023</w:t>
            </w:r>
          </w:p>
        </w:tc>
        <w:tc>
          <w:tcPr>
            <w:tcW w:w="435" w:type="pct"/>
          </w:tcPr>
          <w:p w14:paraId="6C7B8DB5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Achieved</w:t>
            </w:r>
          </w:p>
        </w:tc>
        <w:tc>
          <w:tcPr>
            <w:tcW w:w="217" w:type="pct"/>
          </w:tcPr>
          <w:p w14:paraId="5AF85210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G</w:t>
            </w:r>
          </w:p>
        </w:tc>
        <w:tc>
          <w:tcPr>
            <w:tcW w:w="289" w:type="pct"/>
          </w:tcPr>
          <w:p w14:paraId="03710CA7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290" w:type="pct"/>
          </w:tcPr>
          <w:p w14:paraId="22FF182B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</w:tr>
      <w:tr w:rsidR="00963FA1" w:rsidRPr="009528FF" w14:paraId="694C9B29" w14:textId="77777777" w:rsidTr="00963FA1">
        <w:trPr>
          <w:trHeight w:val="225"/>
        </w:trPr>
        <w:tc>
          <w:tcPr>
            <w:tcW w:w="509" w:type="pct"/>
          </w:tcPr>
          <w:p w14:paraId="037E6BFA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color w:val="000000"/>
                <w:sz w:val="16"/>
                <w:szCs w:val="16"/>
              </w:rPr>
            </w:pPr>
            <w:r w:rsidRPr="009528FF">
              <w:rPr>
                <w:rFonts w:cs="Arial"/>
                <w:color w:val="000000"/>
                <w:sz w:val="16"/>
                <w:szCs w:val="16"/>
              </w:rPr>
              <w:t>C0321-2/IA00032/F0002/X116/R3702/001/TECH</w:t>
            </w:r>
          </w:p>
        </w:tc>
        <w:tc>
          <w:tcPr>
            <w:tcW w:w="725" w:type="pct"/>
          </w:tcPr>
          <w:p w14:paraId="240107CD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proofErr w:type="spellStart"/>
            <w:r w:rsidRPr="009528FF">
              <w:rPr>
                <w:rFonts w:eastAsia="Arial Unicode MS" w:cs="Arial"/>
                <w:sz w:val="16"/>
                <w:szCs w:val="16"/>
              </w:rPr>
              <w:t>Zingezethu</w:t>
            </w:r>
            <w:proofErr w:type="spellEnd"/>
            <w:r w:rsidRPr="009528FF">
              <w:rPr>
                <w:rFonts w:eastAsia="Arial Unicode MS" w:cs="Arial"/>
                <w:sz w:val="16"/>
                <w:szCs w:val="16"/>
              </w:rPr>
              <w:t xml:space="preserve"> Trading</w:t>
            </w:r>
          </w:p>
        </w:tc>
        <w:tc>
          <w:tcPr>
            <w:tcW w:w="434" w:type="pct"/>
          </w:tcPr>
          <w:p w14:paraId="5694FCDE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218" w:type="pct"/>
          </w:tcPr>
          <w:p w14:paraId="2CB5AFBC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TS12</w:t>
            </w:r>
          </w:p>
        </w:tc>
        <w:tc>
          <w:tcPr>
            <w:tcW w:w="506" w:type="pct"/>
          </w:tcPr>
          <w:p w14:paraId="51238607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bCs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Rehabilitation of Water supply at Johny Makhathini Civic Hall &amp; Ndwedwe Library Ward 15</w:t>
            </w:r>
          </w:p>
        </w:tc>
        <w:tc>
          <w:tcPr>
            <w:tcW w:w="580" w:type="pct"/>
          </w:tcPr>
          <w:p w14:paraId="5AD9A65D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R 400 000.00</w:t>
            </w:r>
          </w:p>
        </w:tc>
        <w:tc>
          <w:tcPr>
            <w:tcW w:w="797" w:type="pct"/>
          </w:tcPr>
          <w:p w14:paraId="6AD0263C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 xml:space="preserve">100% Rehabilitation of water supply </w:t>
            </w:r>
            <w:proofErr w:type="gramStart"/>
            <w:r w:rsidRPr="009528FF">
              <w:rPr>
                <w:rFonts w:cs="Arial"/>
                <w:sz w:val="16"/>
                <w:szCs w:val="16"/>
              </w:rPr>
              <w:t>at  of</w:t>
            </w:r>
            <w:proofErr w:type="gramEnd"/>
            <w:r w:rsidRPr="009528FF">
              <w:rPr>
                <w:rFonts w:cs="Arial"/>
                <w:sz w:val="16"/>
                <w:szCs w:val="16"/>
              </w:rPr>
              <w:t xml:space="preserve">  Johny Makhathini Hall and Ndwedwe library Ward 15  to be completed by end of 30 June 2023</w:t>
            </w:r>
          </w:p>
        </w:tc>
        <w:tc>
          <w:tcPr>
            <w:tcW w:w="435" w:type="pct"/>
          </w:tcPr>
          <w:p w14:paraId="4E57AD94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Achieved</w:t>
            </w:r>
          </w:p>
        </w:tc>
        <w:tc>
          <w:tcPr>
            <w:tcW w:w="217" w:type="pct"/>
          </w:tcPr>
          <w:p w14:paraId="14AAE242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G</w:t>
            </w:r>
          </w:p>
        </w:tc>
        <w:tc>
          <w:tcPr>
            <w:tcW w:w="289" w:type="pct"/>
          </w:tcPr>
          <w:p w14:paraId="7AB6A922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290" w:type="pct"/>
          </w:tcPr>
          <w:p w14:paraId="4C836F2B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</w:tr>
      <w:tr w:rsidR="00963FA1" w:rsidRPr="009528FF" w14:paraId="34A31F95" w14:textId="77777777" w:rsidTr="00963FA1">
        <w:trPr>
          <w:trHeight w:val="225"/>
        </w:trPr>
        <w:tc>
          <w:tcPr>
            <w:tcW w:w="509" w:type="pct"/>
          </w:tcPr>
          <w:p w14:paraId="3AE96C3B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O0001/IE00036/F1169/X137/R0105/001/TECH</w:t>
            </w:r>
          </w:p>
        </w:tc>
        <w:tc>
          <w:tcPr>
            <w:tcW w:w="725" w:type="pct"/>
          </w:tcPr>
          <w:p w14:paraId="27E9E256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eastAsia="Arial Unicode MS" w:cs="Arial"/>
                <w:sz w:val="16"/>
                <w:szCs w:val="16"/>
              </w:rPr>
              <w:t>Not applicable</w:t>
            </w:r>
          </w:p>
        </w:tc>
        <w:tc>
          <w:tcPr>
            <w:tcW w:w="434" w:type="pct"/>
          </w:tcPr>
          <w:p w14:paraId="529CBAFB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eastAsia="Arial Unicode MS" w:cs="Arial"/>
                <w:sz w:val="16"/>
                <w:szCs w:val="16"/>
              </w:rPr>
              <w:t>1 July 2022</w:t>
            </w:r>
          </w:p>
        </w:tc>
        <w:tc>
          <w:tcPr>
            <w:tcW w:w="218" w:type="pct"/>
          </w:tcPr>
          <w:p w14:paraId="61BE22CC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TS13</w:t>
            </w:r>
          </w:p>
        </w:tc>
        <w:tc>
          <w:tcPr>
            <w:tcW w:w="506" w:type="pct"/>
          </w:tcPr>
          <w:p w14:paraId="5649D05D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bCs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EPWP - Waste management</w:t>
            </w:r>
          </w:p>
        </w:tc>
        <w:tc>
          <w:tcPr>
            <w:tcW w:w="580" w:type="pct"/>
          </w:tcPr>
          <w:p w14:paraId="68CB5AF9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R 2 277 000.00</w:t>
            </w:r>
          </w:p>
        </w:tc>
        <w:tc>
          <w:tcPr>
            <w:tcW w:w="797" w:type="pct"/>
          </w:tcPr>
          <w:p w14:paraId="5C6DDE78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80 EPWP work opportunities created by end of 30 September 2022</w:t>
            </w:r>
          </w:p>
        </w:tc>
        <w:tc>
          <w:tcPr>
            <w:tcW w:w="435" w:type="pct"/>
          </w:tcPr>
          <w:p w14:paraId="7DFC7D87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N/A</w:t>
            </w:r>
          </w:p>
        </w:tc>
        <w:tc>
          <w:tcPr>
            <w:tcW w:w="217" w:type="pct"/>
          </w:tcPr>
          <w:p w14:paraId="5A689F60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G</w:t>
            </w:r>
          </w:p>
        </w:tc>
        <w:tc>
          <w:tcPr>
            <w:tcW w:w="289" w:type="pct"/>
          </w:tcPr>
          <w:p w14:paraId="7AB6FF1D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290" w:type="pct"/>
          </w:tcPr>
          <w:p w14:paraId="5965E230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</w:tr>
      <w:tr w:rsidR="00963FA1" w:rsidRPr="009528FF" w14:paraId="0F407F8F" w14:textId="77777777" w:rsidTr="00963FA1">
        <w:trPr>
          <w:trHeight w:val="225"/>
        </w:trPr>
        <w:tc>
          <w:tcPr>
            <w:tcW w:w="509" w:type="pct"/>
          </w:tcPr>
          <w:p w14:paraId="70FF704A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eastAsia="Arial Unicode MS" w:cs="Arial"/>
                <w:sz w:val="16"/>
                <w:szCs w:val="16"/>
              </w:rPr>
              <w:t>Not applicable</w:t>
            </w:r>
          </w:p>
        </w:tc>
        <w:tc>
          <w:tcPr>
            <w:tcW w:w="725" w:type="pct"/>
          </w:tcPr>
          <w:p w14:paraId="1283CCEF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eastAsia="Arial Unicode MS" w:cs="Arial"/>
                <w:sz w:val="16"/>
                <w:szCs w:val="16"/>
              </w:rPr>
              <w:t>Not applicable</w:t>
            </w:r>
          </w:p>
        </w:tc>
        <w:tc>
          <w:tcPr>
            <w:tcW w:w="434" w:type="pct"/>
          </w:tcPr>
          <w:p w14:paraId="65599EA6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eastAsia="Arial Unicode MS" w:cs="Arial"/>
                <w:sz w:val="16"/>
                <w:szCs w:val="16"/>
              </w:rPr>
              <w:t xml:space="preserve">Not </w:t>
            </w:r>
            <w:proofErr w:type="spellStart"/>
            <w:r w:rsidRPr="009528FF">
              <w:rPr>
                <w:rFonts w:eastAsia="Arial Unicode MS" w:cs="Arial"/>
                <w:sz w:val="16"/>
                <w:szCs w:val="16"/>
              </w:rPr>
              <w:t>apllicable</w:t>
            </w:r>
            <w:proofErr w:type="spellEnd"/>
          </w:p>
        </w:tc>
        <w:tc>
          <w:tcPr>
            <w:tcW w:w="218" w:type="pct"/>
          </w:tcPr>
          <w:p w14:paraId="3A283E7E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TS14</w:t>
            </w:r>
          </w:p>
        </w:tc>
        <w:tc>
          <w:tcPr>
            <w:tcW w:w="506" w:type="pct"/>
          </w:tcPr>
          <w:p w14:paraId="34F228BD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 xml:space="preserve">Capital expenditure monitoring </w:t>
            </w:r>
          </w:p>
        </w:tc>
        <w:tc>
          <w:tcPr>
            <w:tcW w:w="580" w:type="pct"/>
          </w:tcPr>
          <w:p w14:paraId="4911A0A5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33 627 000.00</w:t>
            </w:r>
          </w:p>
        </w:tc>
        <w:tc>
          <w:tcPr>
            <w:tcW w:w="797" w:type="pct"/>
          </w:tcPr>
          <w:p w14:paraId="444CA671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100</w:t>
            </w:r>
            <w:proofErr w:type="gramStart"/>
            <w:r w:rsidRPr="009528FF">
              <w:rPr>
                <w:rFonts w:cs="Arial"/>
                <w:sz w:val="16"/>
                <w:szCs w:val="16"/>
              </w:rPr>
              <w:t>%  Capital</w:t>
            </w:r>
            <w:proofErr w:type="gramEnd"/>
            <w:r w:rsidRPr="009528FF">
              <w:rPr>
                <w:rFonts w:cs="Arial"/>
                <w:sz w:val="16"/>
                <w:szCs w:val="16"/>
              </w:rPr>
              <w:t xml:space="preserve"> expenditure spent completed by end of 30 June 2023</w:t>
            </w:r>
          </w:p>
        </w:tc>
        <w:tc>
          <w:tcPr>
            <w:tcW w:w="435" w:type="pct"/>
          </w:tcPr>
          <w:p w14:paraId="4B9A2859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Achieved</w:t>
            </w:r>
          </w:p>
        </w:tc>
        <w:tc>
          <w:tcPr>
            <w:tcW w:w="217" w:type="pct"/>
          </w:tcPr>
          <w:p w14:paraId="740ABC5D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G</w:t>
            </w:r>
          </w:p>
        </w:tc>
        <w:tc>
          <w:tcPr>
            <w:tcW w:w="289" w:type="pct"/>
          </w:tcPr>
          <w:p w14:paraId="5AE93A6A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290" w:type="pct"/>
          </w:tcPr>
          <w:p w14:paraId="4072CD73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</w:tr>
      <w:tr w:rsidR="00963FA1" w:rsidRPr="009528FF" w14:paraId="43A48038" w14:textId="77777777" w:rsidTr="00963FA1">
        <w:trPr>
          <w:trHeight w:val="252"/>
        </w:trPr>
        <w:tc>
          <w:tcPr>
            <w:tcW w:w="509" w:type="pct"/>
          </w:tcPr>
          <w:p w14:paraId="386A4F11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C0276-6/IA00032/F0002/X116/R3708/001/TECH</w:t>
            </w:r>
          </w:p>
        </w:tc>
        <w:tc>
          <w:tcPr>
            <w:tcW w:w="725" w:type="pct"/>
          </w:tcPr>
          <w:p w14:paraId="616808E7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eastAsia="Arial Unicode MS" w:cs="Arial"/>
                <w:sz w:val="16"/>
                <w:szCs w:val="16"/>
              </w:rPr>
              <w:t>Vitani Trading</w:t>
            </w:r>
          </w:p>
        </w:tc>
        <w:tc>
          <w:tcPr>
            <w:tcW w:w="434" w:type="pct"/>
          </w:tcPr>
          <w:p w14:paraId="6F2A7BED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218" w:type="pct"/>
          </w:tcPr>
          <w:p w14:paraId="4BE13686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TS15</w:t>
            </w:r>
          </w:p>
        </w:tc>
        <w:tc>
          <w:tcPr>
            <w:tcW w:w="506" w:type="pct"/>
          </w:tcPr>
          <w:p w14:paraId="19F57D3C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Cs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Glendale Hall Refurbishment Ward 3</w:t>
            </w:r>
          </w:p>
        </w:tc>
        <w:tc>
          <w:tcPr>
            <w:tcW w:w="580" w:type="pct"/>
          </w:tcPr>
          <w:p w14:paraId="79D2365E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R 200 000.00</w:t>
            </w:r>
          </w:p>
        </w:tc>
        <w:tc>
          <w:tcPr>
            <w:tcW w:w="797" w:type="pct"/>
          </w:tcPr>
          <w:p w14:paraId="107CB09C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 xml:space="preserve">100% Refurbishment of </w:t>
            </w:r>
            <w:proofErr w:type="gramStart"/>
            <w:r w:rsidRPr="009528FF">
              <w:rPr>
                <w:rFonts w:cs="Arial"/>
                <w:sz w:val="16"/>
                <w:szCs w:val="16"/>
              </w:rPr>
              <w:t>Glendale hall</w:t>
            </w:r>
            <w:proofErr w:type="gramEnd"/>
            <w:r w:rsidRPr="009528FF">
              <w:rPr>
                <w:rFonts w:cs="Arial"/>
                <w:sz w:val="16"/>
                <w:szCs w:val="16"/>
              </w:rPr>
              <w:t xml:space="preserve"> to be completed by end of 30 June 2023</w:t>
            </w:r>
          </w:p>
        </w:tc>
        <w:tc>
          <w:tcPr>
            <w:tcW w:w="435" w:type="pct"/>
          </w:tcPr>
          <w:p w14:paraId="1A8FF8E9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Not achieved</w:t>
            </w:r>
          </w:p>
          <w:p w14:paraId="204CCAE1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 xml:space="preserve">Contractor was terminated due to poor </w:t>
            </w:r>
            <w:r w:rsidRPr="009528FF">
              <w:rPr>
                <w:rFonts w:cs="Arial"/>
                <w:sz w:val="16"/>
                <w:szCs w:val="16"/>
              </w:rPr>
              <w:lastRenderedPageBreak/>
              <w:t>performance</w:t>
            </w:r>
          </w:p>
        </w:tc>
        <w:tc>
          <w:tcPr>
            <w:tcW w:w="217" w:type="pct"/>
          </w:tcPr>
          <w:p w14:paraId="3D0FD11C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289" w:type="pct"/>
          </w:tcPr>
          <w:p w14:paraId="22D601EE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290" w:type="pct"/>
          </w:tcPr>
          <w:p w14:paraId="0714CA60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P</w:t>
            </w:r>
          </w:p>
        </w:tc>
      </w:tr>
      <w:tr w:rsidR="00963FA1" w:rsidRPr="009528FF" w14:paraId="64876830" w14:textId="77777777" w:rsidTr="00963FA1">
        <w:trPr>
          <w:trHeight w:val="252"/>
        </w:trPr>
        <w:tc>
          <w:tcPr>
            <w:tcW w:w="509" w:type="pct"/>
          </w:tcPr>
          <w:p w14:paraId="18D7B8CA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color w:val="000000"/>
                <w:sz w:val="16"/>
                <w:szCs w:val="16"/>
              </w:rPr>
            </w:pPr>
            <w:r w:rsidRPr="009528FF">
              <w:rPr>
                <w:rFonts w:cs="Arial"/>
                <w:color w:val="000000"/>
                <w:sz w:val="16"/>
                <w:szCs w:val="16"/>
              </w:rPr>
              <w:t>C0276-7/IA00032/F0002/X116/R3709/001/TECH</w:t>
            </w:r>
          </w:p>
        </w:tc>
        <w:tc>
          <w:tcPr>
            <w:tcW w:w="725" w:type="pct"/>
          </w:tcPr>
          <w:p w14:paraId="26D8EC0F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ZABELOZEZWE</w:t>
            </w:r>
          </w:p>
        </w:tc>
        <w:tc>
          <w:tcPr>
            <w:tcW w:w="434" w:type="pct"/>
          </w:tcPr>
          <w:p w14:paraId="6AE4CAA5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06 DECEMBER 2022</w:t>
            </w:r>
          </w:p>
        </w:tc>
        <w:tc>
          <w:tcPr>
            <w:tcW w:w="218" w:type="pct"/>
          </w:tcPr>
          <w:p w14:paraId="663F1BEB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TS16</w:t>
            </w:r>
          </w:p>
        </w:tc>
        <w:tc>
          <w:tcPr>
            <w:tcW w:w="506" w:type="pct"/>
          </w:tcPr>
          <w:p w14:paraId="1E1EE981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proofErr w:type="spellStart"/>
            <w:r w:rsidRPr="009528FF">
              <w:rPr>
                <w:rFonts w:cs="Arial"/>
                <w:sz w:val="16"/>
                <w:szCs w:val="16"/>
              </w:rPr>
              <w:t>Ezimpangeleni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Hall Refurbishment Ward 4</w:t>
            </w:r>
          </w:p>
        </w:tc>
        <w:tc>
          <w:tcPr>
            <w:tcW w:w="580" w:type="pct"/>
          </w:tcPr>
          <w:p w14:paraId="22F0B941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R 50 000.00</w:t>
            </w:r>
          </w:p>
        </w:tc>
        <w:tc>
          <w:tcPr>
            <w:tcW w:w="797" w:type="pct"/>
          </w:tcPr>
          <w:p w14:paraId="07FFBFB8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 xml:space="preserve">100% Refurbishment of </w:t>
            </w:r>
            <w:proofErr w:type="spellStart"/>
            <w:r w:rsidRPr="009528FF">
              <w:rPr>
                <w:rFonts w:cs="Arial"/>
                <w:sz w:val="16"/>
                <w:szCs w:val="16"/>
              </w:rPr>
              <w:t>Ezimpangeleni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hall to be completed by end of 30 June 2023</w:t>
            </w:r>
          </w:p>
        </w:tc>
        <w:tc>
          <w:tcPr>
            <w:tcW w:w="435" w:type="pct"/>
          </w:tcPr>
          <w:p w14:paraId="796AA5CB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Achieved</w:t>
            </w:r>
          </w:p>
        </w:tc>
        <w:tc>
          <w:tcPr>
            <w:tcW w:w="217" w:type="pct"/>
          </w:tcPr>
          <w:p w14:paraId="0B67668B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G</w:t>
            </w:r>
          </w:p>
        </w:tc>
        <w:tc>
          <w:tcPr>
            <w:tcW w:w="289" w:type="pct"/>
          </w:tcPr>
          <w:p w14:paraId="18D59779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290" w:type="pct"/>
          </w:tcPr>
          <w:p w14:paraId="5520C08B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</w:tr>
      <w:tr w:rsidR="00963FA1" w:rsidRPr="009528FF" w14:paraId="7B443AFA" w14:textId="77777777" w:rsidTr="00963FA1">
        <w:trPr>
          <w:trHeight w:val="252"/>
        </w:trPr>
        <w:tc>
          <w:tcPr>
            <w:tcW w:w="509" w:type="pct"/>
          </w:tcPr>
          <w:p w14:paraId="39B4F585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color w:val="000000"/>
                <w:sz w:val="16"/>
                <w:szCs w:val="16"/>
              </w:rPr>
            </w:pPr>
            <w:r w:rsidRPr="009528FF">
              <w:rPr>
                <w:rFonts w:cs="Arial"/>
                <w:color w:val="000000"/>
                <w:sz w:val="16"/>
                <w:szCs w:val="16"/>
              </w:rPr>
              <w:t>C0276-11/IA00032/F0002/X116/R3701/001/TECH</w:t>
            </w:r>
          </w:p>
        </w:tc>
        <w:tc>
          <w:tcPr>
            <w:tcW w:w="725" w:type="pct"/>
          </w:tcPr>
          <w:p w14:paraId="6E3BC15C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4SN GROUP</w:t>
            </w:r>
          </w:p>
        </w:tc>
        <w:tc>
          <w:tcPr>
            <w:tcW w:w="434" w:type="pct"/>
          </w:tcPr>
          <w:p w14:paraId="0575E2A8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24 MAY 2023</w:t>
            </w:r>
          </w:p>
        </w:tc>
        <w:tc>
          <w:tcPr>
            <w:tcW w:w="218" w:type="pct"/>
          </w:tcPr>
          <w:p w14:paraId="168500CE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TS17</w:t>
            </w:r>
          </w:p>
        </w:tc>
        <w:tc>
          <w:tcPr>
            <w:tcW w:w="506" w:type="pct"/>
          </w:tcPr>
          <w:p w14:paraId="077C940A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proofErr w:type="spellStart"/>
            <w:r w:rsidRPr="009528FF">
              <w:rPr>
                <w:rFonts w:cs="Arial"/>
                <w:sz w:val="16"/>
                <w:szCs w:val="16"/>
              </w:rPr>
              <w:t>Pentacoste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Hall Refurbishment Ward 14</w:t>
            </w:r>
          </w:p>
        </w:tc>
        <w:tc>
          <w:tcPr>
            <w:tcW w:w="580" w:type="pct"/>
          </w:tcPr>
          <w:p w14:paraId="5147F5C2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Cs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R 200 000.00</w:t>
            </w:r>
          </w:p>
        </w:tc>
        <w:tc>
          <w:tcPr>
            <w:tcW w:w="797" w:type="pct"/>
          </w:tcPr>
          <w:p w14:paraId="50AC012C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 xml:space="preserve">100% Refurbishment of </w:t>
            </w:r>
            <w:proofErr w:type="spellStart"/>
            <w:r w:rsidRPr="009528FF">
              <w:rPr>
                <w:rFonts w:cs="Arial"/>
                <w:sz w:val="16"/>
                <w:szCs w:val="16"/>
              </w:rPr>
              <w:t>Pentacoste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hall to be completed by end of 30 June 2023</w:t>
            </w:r>
          </w:p>
        </w:tc>
        <w:tc>
          <w:tcPr>
            <w:tcW w:w="435" w:type="pct"/>
          </w:tcPr>
          <w:p w14:paraId="71B5CBD3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Achieved</w:t>
            </w:r>
          </w:p>
        </w:tc>
        <w:tc>
          <w:tcPr>
            <w:tcW w:w="217" w:type="pct"/>
          </w:tcPr>
          <w:p w14:paraId="66594B7F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G</w:t>
            </w:r>
          </w:p>
        </w:tc>
        <w:tc>
          <w:tcPr>
            <w:tcW w:w="289" w:type="pct"/>
          </w:tcPr>
          <w:p w14:paraId="0AB22C12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290" w:type="pct"/>
          </w:tcPr>
          <w:p w14:paraId="70515559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</w:tr>
      <w:tr w:rsidR="00963FA1" w:rsidRPr="009528FF" w14:paraId="77B45DE7" w14:textId="77777777" w:rsidTr="00963FA1">
        <w:trPr>
          <w:trHeight w:val="58"/>
        </w:trPr>
        <w:tc>
          <w:tcPr>
            <w:tcW w:w="509" w:type="pct"/>
          </w:tcPr>
          <w:p w14:paraId="03978E92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color w:val="000000"/>
                <w:sz w:val="16"/>
                <w:szCs w:val="16"/>
              </w:rPr>
            </w:pPr>
            <w:r w:rsidRPr="009528FF">
              <w:rPr>
                <w:rFonts w:cs="Arial"/>
                <w:color w:val="000000"/>
                <w:sz w:val="16"/>
                <w:szCs w:val="16"/>
              </w:rPr>
              <w:t>C0276-12/IA00032/F0002/X116/R3706/001/TECH</w:t>
            </w:r>
          </w:p>
        </w:tc>
        <w:tc>
          <w:tcPr>
            <w:tcW w:w="725" w:type="pct"/>
          </w:tcPr>
          <w:p w14:paraId="6845335B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MASOGWEBA TRADING</w:t>
            </w:r>
          </w:p>
        </w:tc>
        <w:tc>
          <w:tcPr>
            <w:tcW w:w="434" w:type="pct"/>
          </w:tcPr>
          <w:p w14:paraId="41D00C5D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06 DECEMBER 2022</w:t>
            </w:r>
          </w:p>
        </w:tc>
        <w:tc>
          <w:tcPr>
            <w:tcW w:w="218" w:type="pct"/>
          </w:tcPr>
          <w:p w14:paraId="6577319C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TS18</w:t>
            </w:r>
          </w:p>
        </w:tc>
        <w:tc>
          <w:tcPr>
            <w:tcW w:w="506" w:type="pct"/>
          </w:tcPr>
          <w:p w14:paraId="28B7281B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proofErr w:type="spellStart"/>
            <w:r w:rsidRPr="009528FF">
              <w:rPr>
                <w:rFonts w:cs="Arial"/>
                <w:sz w:val="16"/>
                <w:szCs w:val="16"/>
              </w:rPr>
              <w:t>Mayelisweni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Hall Refurbishment Ward 19</w:t>
            </w:r>
          </w:p>
        </w:tc>
        <w:tc>
          <w:tcPr>
            <w:tcW w:w="580" w:type="pct"/>
          </w:tcPr>
          <w:p w14:paraId="158A6602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Cs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R 200 000.00</w:t>
            </w:r>
          </w:p>
        </w:tc>
        <w:tc>
          <w:tcPr>
            <w:tcW w:w="797" w:type="pct"/>
          </w:tcPr>
          <w:p w14:paraId="7978182A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 xml:space="preserve">100% Refurbishment of </w:t>
            </w:r>
            <w:proofErr w:type="spellStart"/>
            <w:r w:rsidRPr="009528FF">
              <w:rPr>
                <w:rFonts w:cs="Arial"/>
                <w:sz w:val="16"/>
                <w:szCs w:val="16"/>
              </w:rPr>
              <w:t>Mayelisweni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hall to be completed by end of 30 June 2023</w:t>
            </w:r>
          </w:p>
        </w:tc>
        <w:tc>
          <w:tcPr>
            <w:tcW w:w="435" w:type="pct"/>
          </w:tcPr>
          <w:p w14:paraId="0F44015E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Achieved</w:t>
            </w:r>
          </w:p>
        </w:tc>
        <w:tc>
          <w:tcPr>
            <w:tcW w:w="217" w:type="pct"/>
          </w:tcPr>
          <w:p w14:paraId="3EF51B3C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G</w:t>
            </w:r>
          </w:p>
        </w:tc>
        <w:tc>
          <w:tcPr>
            <w:tcW w:w="289" w:type="pct"/>
          </w:tcPr>
          <w:p w14:paraId="5C22AD74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290" w:type="pct"/>
          </w:tcPr>
          <w:p w14:paraId="3965211E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</w:tr>
      <w:tr w:rsidR="00963FA1" w:rsidRPr="009528FF" w14:paraId="211786A8" w14:textId="77777777" w:rsidTr="00963FA1">
        <w:trPr>
          <w:trHeight w:val="58"/>
        </w:trPr>
        <w:tc>
          <w:tcPr>
            <w:tcW w:w="509" w:type="pct"/>
          </w:tcPr>
          <w:p w14:paraId="5D83573C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color w:val="000000"/>
                <w:sz w:val="16"/>
                <w:szCs w:val="16"/>
              </w:rPr>
            </w:pPr>
            <w:r w:rsidRPr="009528FF">
              <w:rPr>
                <w:rFonts w:cs="Arial"/>
                <w:color w:val="000000"/>
                <w:sz w:val="16"/>
                <w:szCs w:val="16"/>
              </w:rPr>
              <w:t>C0322-2/IA00032/F0002/X116/R3707/001/TECH</w:t>
            </w:r>
          </w:p>
        </w:tc>
        <w:tc>
          <w:tcPr>
            <w:tcW w:w="725" w:type="pct"/>
          </w:tcPr>
          <w:p w14:paraId="12B67D6E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HLUBIELIHLE AND FAMILY CO-OPERATIVE</w:t>
            </w:r>
          </w:p>
        </w:tc>
        <w:tc>
          <w:tcPr>
            <w:tcW w:w="434" w:type="pct"/>
          </w:tcPr>
          <w:p w14:paraId="7DF69643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16 JANUARY 2023</w:t>
            </w:r>
          </w:p>
        </w:tc>
        <w:tc>
          <w:tcPr>
            <w:tcW w:w="218" w:type="pct"/>
          </w:tcPr>
          <w:p w14:paraId="77EF761B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TS19</w:t>
            </w:r>
          </w:p>
        </w:tc>
        <w:tc>
          <w:tcPr>
            <w:tcW w:w="506" w:type="pct"/>
          </w:tcPr>
          <w:p w14:paraId="3892EE0F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 xml:space="preserve">Upgrade of Water Supply of </w:t>
            </w:r>
            <w:proofErr w:type="spellStart"/>
            <w:r w:rsidRPr="009528FF">
              <w:rPr>
                <w:rFonts w:cs="Arial"/>
                <w:sz w:val="16"/>
                <w:szCs w:val="16"/>
              </w:rPr>
              <w:t>Dalibho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Library </w:t>
            </w:r>
          </w:p>
        </w:tc>
        <w:tc>
          <w:tcPr>
            <w:tcW w:w="580" w:type="pct"/>
          </w:tcPr>
          <w:p w14:paraId="77C37FDA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Cs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R 80 000.00</w:t>
            </w:r>
          </w:p>
        </w:tc>
        <w:tc>
          <w:tcPr>
            <w:tcW w:w="797" w:type="pct"/>
          </w:tcPr>
          <w:p w14:paraId="220CB633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 xml:space="preserve">100% Upgrade of Water supply of </w:t>
            </w:r>
            <w:proofErr w:type="spellStart"/>
            <w:r w:rsidRPr="009528FF">
              <w:rPr>
                <w:rFonts w:cs="Arial"/>
                <w:sz w:val="16"/>
                <w:szCs w:val="16"/>
              </w:rPr>
              <w:t>Dalibho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library to be completed by end of 30 June 2023</w:t>
            </w:r>
          </w:p>
        </w:tc>
        <w:tc>
          <w:tcPr>
            <w:tcW w:w="435" w:type="pct"/>
          </w:tcPr>
          <w:p w14:paraId="5CB67A7F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Achieved</w:t>
            </w:r>
          </w:p>
        </w:tc>
        <w:tc>
          <w:tcPr>
            <w:tcW w:w="217" w:type="pct"/>
          </w:tcPr>
          <w:p w14:paraId="5F864E46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G</w:t>
            </w:r>
          </w:p>
        </w:tc>
        <w:tc>
          <w:tcPr>
            <w:tcW w:w="289" w:type="pct"/>
          </w:tcPr>
          <w:p w14:paraId="3E75C219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290" w:type="pct"/>
          </w:tcPr>
          <w:p w14:paraId="46A41DC9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</w:tr>
      <w:tr w:rsidR="00963FA1" w:rsidRPr="009528FF" w14:paraId="4F736508" w14:textId="77777777" w:rsidTr="00963FA1">
        <w:trPr>
          <w:trHeight w:val="58"/>
        </w:trPr>
        <w:tc>
          <w:tcPr>
            <w:tcW w:w="509" w:type="pct"/>
          </w:tcPr>
          <w:p w14:paraId="1E959E52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color w:val="000000"/>
                <w:sz w:val="16"/>
                <w:szCs w:val="16"/>
              </w:rPr>
            </w:pPr>
            <w:r w:rsidRPr="009528FF">
              <w:rPr>
                <w:rFonts w:cs="Arial"/>
                <w:color w:val="000000"/>
                <w:sz w:val="16"/>
                <w:szCs w:val="16"/>
              </w:rPr>
              <w:t>C0318-3/IA00032/F0002/X116/R3711/001/TECH</w:t>
            </w:r>
          </w:p>
        </w:tc>
        <w:tc>
          <w:tcPr>
            <w:tcW w:w="725" w:type="pct"/>
          </w:tcPr>
          <w:p w14:paraId="6CE7679C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DISO PROJECTS</w:t>
            </w:r>
          </w:p>
        </w:tc>
        <w:tc>
          <w:tcPr>
            <w:tcW w:w="434" w:type="pct"/>
          </w:tcPr>
          <w:p w14:paraId="047EB1E1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19 DECEMBER 2022</w:t>
            </w:r>
          </w:p>
        </w:tc>
        <w:tc>
          <w:tcPr>
            <w:tcW w:w="218" w:type="pct"/>
          </w:tcPr>
          <w:p w14:paraId="0B7AAEED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TS20</w:t>
            </w:r>
          </w:p>
        </w:tc>
        <w:tc>
          <w:tcPr>
            <w:tcW w:w="506" w:type="pct"/>
          </w:tcPr>
          <w:p w14:paraId="7C9577AF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 xml:space="preserve">Electrification, Tubing &amp; </w:t>
            </w:r>
            <w:proofErr w:type="gramStart"/>
            <w:r w:rsidRPr="009528FF">
              <w:rPr>
                <w:rFonts w:cs="Arial"/>
                <w:sz w:val="16"/>
                <w:szCs w:val="16"/>
              </w:rPr>
              <w:t>Fencing  of</w:t>
            </w:r>
            <w:proofErr w:type="gramEnd"/>
            <w:r w:rsidRPr="009528FF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9528FF">
              <w:rPr>
                <w:rFonts w:cs="Arial"/>
                <w:sz w:val="16"/>
                <w:szCs w:val="16"/>
              </w:rPr>
              <w:t>Siyazakha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Creche in Ward 6</w:t>
            </w:r>
          </w:p>
        </w:tc>
        <w:tc>
          <w:tcPr>
            <w:tcW w:w="580" w:type="pct"/>
          </w:tcPr>
          <w:p w14:paraId="0D1D809E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Cs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R 200 000.00</w:t>
            </w:r>
          </w:p>
        </w:tc>
        <w:tc>
          <w:tcPr>
            <w:tcW w:w="797" w:type="pct"/>
          </w:tcPr>
          <w:p w14:paraId="3FDBF39B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 xml:space="preserve">100% Electrification, tubing &amp; </w:t>
            </w:r>
            <w:proofErr w:type="gramStart"/>
            <w:r w:rsidRPr="009528FF">
              <w:rPr>
                <w:rFonts w:cs="Arial"/>
                <w:sz w:val="16"/>
                <w:szCs w:val="16"/>
              </w:rPr>
              <w:t>fencing  of</w:t>
            </w:r>
            <w:proofErr w:type="gramEnd"/>
            <w:r w:rsidRPr="009528FF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9528FF">
              <w:rPr>
                <w:rFonts w:cs="Arial"/>
                <w:sz w:val="16"/>
                <w:szCs w:val="16"/>
              </w:rPr>
              <w:t>Siyazakha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creche completed by end of 30 June 2023</w:t>
            </w:r>
          </w:p>
        </w:tc>
        <w:tc>
          <w:tcPr>
            <w:tcW w:w="435" w:type="pct"/>
          </w:tcPr>
          <w:p w14:paraId="741D62B6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Achieved</w:t>
            </w:r>
          </w:p>
        </w:tc>
        <w:tc>
          <w:tcPr>
            <w:tcW w:w="217" w:type="pct"/>
          </w:tcPr>
          <w:p w14:paraId="2660E56B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G</w:t>
            </w:r>
          </w:p>
        </w:tc>
        <w:tc>
          <w:tcPr>
            <w:tcW w:w="289" w:type="pct"/>
          </w:tcPr>
          <w:p w14:paraId="6E4DF2BD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290" w:type="pct"/>
          </w:tcPr>
          <w:p w14:paraId="3F6637B1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</w:tr>
      <w:tr w:rsidR="00963FA1" w:rsidRPr="009528FF" w14:paraId="0EAC16D8" w14:textId="77777777" w:rsidTr="00963FA1">
        <w:trPr>
          <w:trHeight w:val="58"/>
        </w:trPr>
        <w:tc>
          <w:tcPr>
            <w:tcW w:w="509" w:type="pct"/>
          </w:tcPr>
          <w:p w14:paraId="18F7B4AF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color w:val="000000"/>
                <w:sz w:val="16"/>
                <w:szCs w:val="16"/>
              </w:rPr>
            </w:pPr>
            <w:r w:rsidRPr="009528FF">
              <w:rPr>
                <w:rFonts w:cs="Arial"/>
                <w:color w:val="000000"/>
                <w:sz w:val="16"/>
                <w:szCs w:val="16"/>
              </w:rPr>
              <w:t>C0321-5/IA00032/F0002/X116/R3707/001/TECH</w:t>
            </w:r>
          </w:p>
        </w:tc>
        <w:tc>
          <w:tcPr>
            <w:tcW w:w="725" w:type="pct"/>
          </w:tcPr>
          <w:p w14:paraId="71DB49B4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MASOGWEBA TRADING AND INVESTMENTS</w:t>
            </w:r>
          </w:p>
        </w:tc>
        <w:tc>
          <w:tcPr>
            <w:tcW w:w="434" w:type="pct"/>
          </w:tcPr>
          <w:p w14:paraId="04A77E13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11 JANUARY 2023</w:t>
            </w:r>
          </w:p>
        </w:tc>
        <w:tc>
          <w:tcPr>
            <w:tcW w:w="218" w:type="pct"/>
          </w:tcPr>
          <w:p w14:paraId="289C3FCC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TS21</w:t>
            </w:r>
          </w:p>
        </w:tc>
        <w:tc>
          <w:tcPr>
            <w:tcW w:w="506" w:type="pct"/>
          </w:tcPr>
          <w:p w14:paraId="0D4844FD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Renovations &amp; Fencing of Wewe Community Hall Ward 2</w:t>
            </w:r>
          </w:p>
        </w:tc>
        <w:tc>
          <w:tcPr>
            <w:tcW w:w="580" w:type="pct"/>
          </w:tcPr>
          <w:p w14:paraId="288B4327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Cs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R 150 000.00</w:t>
            </w:r>
          </w:p>
        </w:tc>
        <w:tc>
          <w:tcPr>
            <w:tcW w:w="797" w:type="pct"/>
          </w:tcPr>
          <w:p w14:paraId="019BED36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100</w:t>
            </w:r>
            <w:proofErr w:type="gramStart"/>
            <w:r w:rsidRPr="009528FF">
              <w:rPr>
                <w:rFonts w:cs="Arial"/>
                <w:sz w:val="16"/>
                <w:szCs w:val="16"/>
              </w:rPr>
              <w:t>%  Renovations</w:t>
            </w:r>
            <w:proofErr w:type="gramEnd"/>
            <w:r w:rsidRPr="009528FF">
              <w:rPr>
                <w:rFonts w:cs="Arial"/>
                <w:sz w:val="16"/>
                <w:szCs w:val="16"/>
              </w:rPr>
              <w:t xml:space="preserve"> &amp; fencing of Wewe community hall completed by end of 30 June 2023</w:t>
            </w:r>
          </w:p>
        </w:tc>
        <w:tc>
          <w:tcPr>
            <w:tcW w:w="435" w:type="pct"/>
          </w:tcPr>
          <w:p w14:paraId="55E7F361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Achieved</w:t>
            </w:r>
          </w:p>
        </w:tc>
        <w:tc>
          <w:tcPr>
            <w:tcW w:w="217" w:type="pct"/>
          </w:tcPr>
          <w:p w14:paraId="3E70A402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G</w:t>
            </w:r>
          </w:p>
        </w:tc>
        <w:tc>
          <w:tcPr>
            <w:tcW w:w="289" w:type="pct"/>
          </w:tcPr>
          <w:p w14:paraId="0250C8E2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290" w:type="pct"/>
          </w:tcPr>
          <w:p w14:paraId="703725A5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</w:tr>
      <w:tr w:rsidR="00963FA1" w:rsidRPr="009528FF" w14:paraId="550BA8D1" w14:textId="77777777" w:rsidTr="00963FA1">
        <w:trPr>
          <w:trHeight w:val="58"/>
        </w:trPr>
        <w:tc>
          <w:tcPr>
            <w:tcW w:w="509" w:type="pct"/>
          </w:tcPr>
          <w:p w14:paraId="7AF5163C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725" w:type="pct"/>
          </w:tcPr>
          <w:p w14:paraId="2762FDB9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ZINGEZETHU TRADING AND PROJECTS 44</w:t>
            </w:r>
          </w:p>
        </w:tc>
        <w:tc>
          <w:tcPr>
            <w:tcW w:w="434" w:type="pct"/>
          </w:tcPr>
          <w:p w14:paraId="1BAC7ADA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eastAsia="Arial Unicode MS" w:cs="Arial"/>
                <w:sz w:val="16"/>
                <w:szCs w:val="16"/>
              </w:rPr>
              <w:t>30 June 2023</w:t>
            </w:r>
          </w:p>
        </w:tc>
        <w:tc>
          <w:tcPr>
            <w:tcW w:w="218" w:type="pct"/>
          </w:tcPr>
          <w:p w14:paraId="42F1AC1A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TS22</w:t>
            </w:r>
          </w:p>
        </w:tc>
        <w:tc>
          <w:tcPr>
            <w:tcW w:w="506" w:type="pct"/>
          </w:tcPr>
          <w:p w14:paraId="4C64300B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proofErr w:type="spellStart"/>
            <w:r w:rsidRPr="009528FF">
              <w:rPr>
                <w:rFonts w:cs="Arial"/>
                <w:sz w:val="16"/>
                <w:szCs w:val="16"/>
              </w:rPr>
              <w:t>Chibini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Gravel Access Road Ward 04</w:t>
            </w:r>
          </w:p>
        </w:tc>
        <w:tc>
          <w:tcPr>
            <w:tcW w:w="580" w:type="pct"/>
          </w:tcPr>
          <w:p w14:paraId="3A940497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Cs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R 7 987 015.41</w:t>
            </w:r>
          </w:p>
        </w:tc>
        <w:tc>
          <w:tcPr>
            <w:tcW w:w="797" w:type="pct"/>
          </w:tcPr>
          <w:p w14:paraId="5B80F297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 xml:space="preserve">5km Construction works of </w:t>
            </w:r>
            <w:proofErr w:type="spellStart"/>
            <w:r w:rsidRPr="009528FF">
              <w:rPr>
                <w:rFonts w:cs="Arial"/>
                <w:sz w:val="16"/>
                <w:szCs w:val="16"/>
              </w:rPr>
              <w:t>Chibini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Access Road (Road layer works, base, drainage system) to be completed by end of 30 June 2023</w:t>
            </w:r>
          </w:p>
        </w:tc>
        <w:tc>
          <w:tcPr>
            <w:tcW w:w="435" w:type="pct"/>
          </w:tcPr>
          <w:p w14:paraId="7CE76D9C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Achieved</w:t>
            </w:r>
          </w:p>
        </w:tc>
        <w:tc>
          <w:tcPr>
            <w:tcW w:w="217" w:type="pct"/>
          </w:tcPr>
          <w:p w14:paraId="5564E2F2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G</w:t>
            </w:r>
          </w:p>
        </w:tc>
        <w:tc>
          <w:tcPr>
            <w:tcW w:w="289" w:type="pct"/>
          </w:tcPr>
          <w:p w14:paraId="1A633FB3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290" w:type="pct"/>
          </w:tcPr>
          <w:p w14:paraId="6C8F6B13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</w:tr>
      <w:tr w:rsidR="00963FA1" w:rsidRPr="009528FF" w14:paraId="05D173DE" w14:textId="77777777" w:rsidTr="00963FA1">
        <w:trPr>
          <w:trHeight w:val="58"/>
        </w:trPr>
        <w:tc>
          <w:tcPr>
            <w:tcW w:w="509" w:type="pct"/>
          </w:tcPr>
          <w:p w14:paraId="3B584FF0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eastAsia="Arial Unicode MS" w:cs="Arial"/>
                <w:sz w:val="16"/>
                <w:szCs w:val="16"/>
              </w:rPr>
              <w:t>D0001/IL093089/F09778/X099/R0106/001/TECH</w:t>
            </w:r>
          </w:p>
        </w:tc>
        <w:tc>
          <w:tcPr>
            <w:tcW w:w="725" w:type="pct"/>
          </w:tcPr>
          <w:p w14:paraId="45FF8740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eastAsia="Arial Unicode MS" w:cs="Arial"/>
                <w:sz w:val="16"/>
                <w:szCs w:val="16"/>
              </w:rPr>
              <w:t>Capital power</w:t>
            </w:r>
          </w:p>
        </w:tc>
        <w:tc>
          <w:tcPr>
            <w:tcW w:w="434" w:type="pct"/>
          </w:tcPr>
          <w:p w14:paraId="76F46CA7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eastAsia="Arial Unicode MS" w:cs="Arial"/>
                <w:sz w:val="16"/>
                <w:szCs w:val="16"/>
              </w:rPr>
              <w:t>19 November 2022</w:t>
            </w:r>
          </w:p>
        </w:tc>
        <w:tc>
          <w:tcPr>
            <w:tcW w:w="218" w:type="pct"/>
          </w:tcPr>
          <w:p w14:paraId="19F92AAC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TS23</w:t>
            </w:r>
          </w:p>
        </w:tc>
        <w:tc>
          <w:tcPr>
            <w:tcW w:w="506" w:type="pct"/>
          </w:tcPr>
          <w:p w14:paraId="06E6C076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COGTA Electrification Ward 02, 07, 09, 10</w:t>
            </w:r>
          </w:p>
        </w:tc>
        <w:tc>
          <w:tcPr>
            <w:tcW w:w="580" w:type="pct"/>
          </w:tcPr>
          <w:p w14:paraId="5D721647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Cs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R 5 000 000.00</w:t>
            </w:r>
          </w:p>
        </w:tc>
        <w:tc>
          <w:tcPr>
            <w:tcW w:w="797" w:type="pct"/>
          </w:tcPr>
          <w:p w14:paraId="7CCD9075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 xml:space="preserve">100% Construction of Electrification - (Pole plantation, Installation of electricity reticulation networks infrastructure) for preparations for household connections to be </w:t>
            </w:r>
            <w:proofErr w:type="spellStart"/>
            <w:r w:rsidRPr="009528FF">
              <w:rPr>
                <w:rFonts w:cs="Arial"/>
                <w:sz w:val="16"/>
                <w:szCs w:val="16"/>
              </w:rPr>
              <w:t>energised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by ESKOM) to be completed by end of 30 June 2023</w:t>
            </w:r>
          </w:p>
        </w:tc>
        <w:tc>
          <w:tcPr>
            <w:tcW w:w="435" w:type="pct"/>
          </w:tcPr>
          <w:p w14:paraId="752BE391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Cs/>
                <w:sz w:val="16"/>
                <w:szCs w:val="16"/>
              </w:rPr>
            </w:pPr>
            <w:r w:rsidRPr="009528FF">
              <w:rPr>
                <w:rFonts w:cs="Arial"/>
                <w:bCs/>
                <w:sz w:val="16"/>
                <w:szCs w:val="16"/>
              </w:rPr>
              <w:t>Achieved</w:t>
            </w:r>
          </w:p>
        </w:tc>
        <w:tc>
          <w:tcPr>
            <w:tcW w:w="217" w:type="pct"/>
          </w:tcPr>
          <w:p w14:paraId="2FC636AD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G</w:t>
            </w:r>
          </w:p>
        </w:tc>
        <w:tc>
          <w:tcPr>
            <w:tcW w:w="289" w:type="pct"/>
          </w:tcPr>
          <w:p w14:paraId="622C4E35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290" w:type="pct"/>
          </w:tcPr>
          <w:p w14:paraId="58C12C68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</w:tr>
      <w:tr w:rsidR="00963FA1" w:rsidRPr="009528FF" w14:paraId="66160050" w14:textId="77777777" w:rsidTr="00963FA1">
        <w:trPr>
          <w:trHeight w:val="58"/>
        </w:trPr>
        <w:tc>
          <w:tcPr>
            <w:tcW w:w="509" w:type="pct"/>
          </w:tcPr>
          <w:p w14:paraId="4F56B635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eastAsia="Arial Unicode MS" w:cs="Arial"/>
                <w:sz w:val="16"/>
                <w:szCs w:val="16"/>
              </w:rPr>
              <w:t>C0261-9/IA00092/F0002/X099/R0105/001/TECH</w:t>
            </w:r>
          </w:p>
        </w:tc>
        <w:tc>
          <w:tcPr>
            <w:tcW w:w="725" w:type="pct"/>
          </w:tcPr>
          <w:p w14:paraId="4C98EFB0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LIBEKO</w:t>
            </w:r>
          </w:p>
        </w:tc>
        <w:tc>
          <w:tcPr>
            <w:tcW w:w="434" w:type="pct"/>
          </w:tcPr>
          <w:p w14:paraId="22300403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28 APRIL 2023</w:t>
            </w:r>
          </w:p>
        </w:tc>
        <w:tc>
          <w:tcPr>
            <w:tcW w:w="218" w:type="pct"/>
          </w:tcPr>
          <w:p w14:paraId="2716AF19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TS24</w:t>
            </w:r>
          </w:p>
        </w:tc>
        <w:tc>
          <w:tcPr>
            <w:tcW w:w="506" w:type="pct"/>
          </w:tcPr>
          <w:p w14:paraId="2C481AEA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Ndwedwe Municipal Offices Phase 2</w:t>
            </w:r>
          </w:p>
        </w:tc>
        <w:tc>
          <w:tcPr>
            <w:tcW w:w="580" w:type="pct"/>
          </w:tcPr>
          <w:p w14:paraId="653D4BC3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Cs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R 2 982 354.00</w:t>
            </w:r>
          </w:p>
        </w:tc>
        <w:tc>
          <w:tcPr>
            <w:tcW w:w="797" w:type="pct"/>
          </w:tcPr>
          <w:p w14:paraId="7B905FFD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Appointment of Contractor and Site Establishment to be completed by end of 30 June 2023</w:t>
            </w:r>
          </w:p>
        </w:tc>
        <w:tc>
          <w:tcPr>
            <w:tcW w:w="435" w:type="pct"/>
          </w:tcPr>
          <w:p w14:paraId="6CBF592E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Achieved</w:t>
            </w:r>
          </w:p>
        </w:tc>
        <w:tc>
          <w:tcPr>
            <w:tcW w:w="217" w:type="pct"/>
          </w:tcPr>
          <w:p w14:paraId="03CD25B0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G</w:t>
            </w:r>
          </w:p>
        </w:tc>
        <w:tc>
          <w:tcPr>
            <w:tcW w:w="289" w:type="pct"/>
          </w:tcPr>
          <w:p w14:paraId="702B7AAC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290" w:type="pct"/>
          </w:tcPr>
          <w:p w14:paraId="4F0DF8FE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</w:tr>
      <w:tr w:rsidR="00963FA1" w:rsidRPr="009528FF" w14:paraId="1F03B3E6" w14:textId="77777777" w:rsidTr="00963FA1">
        <w:trPr>
          <w:trHeight w:val="58"/>
        </w:trPr>
        <w:tc>
          <w:tcPr>
            <w:tcW w:w="509" w:type="pct"/>
          </w:tcPr>
          <w:p w14:paraId="7516E74F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725" w:type="pct"/>
          </w:tcPr>
          <w:p w14:paraId="0AB4B145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eastAsia="Calibri" w:cs="Arial"/>
                <w:bCs/>
                <w:sz w:val="16"/>
                <w:szCs w:val="16"/>
              </w:rPr>
              <w:t>SIQU Group</w:t>
            </w:r>
          </w:p>
        </w:tc>
        <w:tc>
          <w:tcPr>
            <w:tcW w:w="434" w:type="pct"/>
          </w:tcPr>
          <w:p w14:paraId="51016960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eastAsia="Arial Unicode MS" w:cs="Arial"/>
                <w:sz w:val="16"/>
                <w:szCs w:val="16"/>
              </w:rPr>
              <w:t>29 May 2023</w:t>
            </w:r>
          </w:p>
        </w:tc>
        <w:tc>
          <w:tcPr>
            <w:tcW w:w="218" w:type="pct"/>
          </w:tcPr>
          <w:p w14:paraId="3E346264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TS25</w:t>
            </w:r>
          </w:p>
        </w:tc>
        <w:tc>
          <w:tcPr>
            <w:tcW w:w="506" w:type="pct"/>
          </w:tcPr>
          <w:p w14:paraId="7AAF59FC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 xml:space="preserve">Construction of </w:t>
            </w:r>
            <w:proofErr w:type="spellStart"/>
            <w:r w:rsidRPr="009528FF">
              <w:rPr>
                <w:rFonts w:cs="Arial"/>
                <w:sz w:val="16"/>
                <w:szCs w:val="16"/>
              </w:rPr>
              <w:t>Mdloti</w:t>
            </w:r>
            <w:proofErr w:type="spellEnd"/>
            <w:r w:rsidRPr="009528FF">
              <w:rPr>
                <w:rFonts w:cs="Arial"/>
                <w:sz w:val="16"/>
                <w:szCs w:val="16"/>
              </w:rPr>
              <w:t xml:space="preserve"> Gravel Access Road Ward 17</w:t>
            </w:r>
          </w:p>
        </w:tc>
        <w:tc>
          <w:tcPr>
            <w:tcW w:w="580" w:type="pct"/>
          </w:tcPr>
          <w:p w14:paraId="341C1993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FF">
              <w:rPr>
                <w:rFonts w:cs="Arial"/>
                <w:sz w:val="16"/>
                <w:szCs w:val="16"/>
              </w:rPr>
              <w:t>R 6 301 495.07</w:t>
            </w:r>
          </w:p>
          <w:p w14:paraId="350DEE26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Cs/>
                <w:sz w:val="16"/>
                <w:szCs w:val="16"/>
              </w:rPr>
            </w:pPr>
          </w:p>
        </w:tc>
        <w:tc>
          <w:tcPr>
            <w:tcW w:w="797" w:type="pct"/>
          </w:tcPr>
          <w:p w14:paraId="72760829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sz w:val="16"/>
                <w:szCs w:val="16"/>
              </w:rPr>
            </w:pPr>
            <w:r w:rsidRPr="009528FF">
              <w:rPr>
                <w:rFonts w:eastAsia="Arial Unicode MS" w:cs="Arial"/>
                <w:sz w:val="16"/>
                <w:szCs w:val="16"/>
              </w:rPr>
              <w:t xml:space="preserve">3km Construction works of </w:t>
            </w:r>
            <w:proofErr w:type="spellStart"/>
            <w:r w:rsidRPr="009528FF">
              <w:rPr>
                <w:rFonts w:eastAsia="Arial Unicode MS" w:cs="Arial"/>
                <w:sz w:val="16"/>
                <w:szCs w:val="16"/>
              </w:rPr>
              <w:t>Mdloti</w:t>
            </w:r>
            <w:proofErr w:type="spellEnd"/>
            <w:r w:rsidRPr="009528FF">
              <w:rPr>
                <w:rFonts w:eastAsia="Arial Unicode MS" w:cs="Arial"/>
                <w:sz w:val="16"/>
                <w:szCs w:val="16"/>
              </w:rPr>
              <w:t xml:space="preserve"> Access Road (Road layer works, base, drainage system) to be completed by end of 30 June 2023</w:t>
            </w:r>
          </w:p>
        </w:tc>
        <w:tc>
          <w:tcPr>
            <w:tcW w:w="435" w:type="pct"/>
          </w:tcPr>
          <w:p w14:paraId="3523FD5D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Cs/>
                <w:sz w:val="16"/>
                <w:szCs w:val="16"/>
              </w:rPr>
            </w:pPr>
            <w:r w:rsidRPr="009528FF">
              <w:rPr>
                <w:rFonts w:eastAsia="Arial Unicode MS" w:cs="Arial"/>
                <w:bCs/>
                <w:sz w:val="16"/>
                <w:szCs w:val="16"/>
              </w:rPr>
              <w:t>Not achieved. 2.1 km which is 70% achieved of the Project scope completed not 100%.</w:t>
            </w:r>
          </w:p>
        </w:tc>
        <w:tc>
          <w:tcPr>
            <w:tcW w:w="217" w:type="pct"/>
          </w:tcPr>
          <w:p w14:paraId="40BBA4FD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  <w:r w:rsidRPr="009528FF">
              <w:rPr>
                <w:rFonts w:eastAsia="Arial Unicode MS" w:cs="Arial"/>
                <w:b/>
                <w:sz w:val="16"/>
                <w:szCs w:val="16"/>
              </w:rPr>
              <w:t>G</w:t>
            </w:r>
          </w:p>
        </w:tc>
        <w:tc>
          <w:tcPr>
            <w:tcW w:w="289" w:type="pct"/>
          </w:tcPr>
          <w:p w14:paraId="79B54D55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290" w:type="pct"/>
          </w:tcPr>
          <w:p w14:paraId="3B64A466" w14:textId="77777777" w:rsidR="00963FA1" w:rsidRPr="009528FF" w:rsidRDefault="00963FA1" w:rsidP="00FC1758">
            <w:pPr>
              <w:spacing w:after="0" w:line="240" w:lineRule="auto"/>
              <w:jc w:val="both"/>
              <w:rPr>
                <w:rFonts w:eastAsia="Arial Unicode MS" w:cs="Arial"/>
                <w:b/>
                <w:sz w:val="16"/>
                <w:szCs w:val="16"/>
              </w:rPr>
            </w:pPr>
          </w:p>
        </w:tc>
      </w:tr>
    </w:tbl>
    <w:p w14:paraId="6C194609" w14:textId="77777777" w:rsidR="00963FA1" w:rsidRDefault="00963FA1" w:rsidP="00963FA1">
      <w:pPr>
        <w:spacing w:after="0"/>
        <w:rPr>
          <w:rFonts w:eastAsia="Arial Unicode MS" w:cs="Arial Unicode MS"/>
        </w:rPr>
      </w:pPr>
    </w:p>
    <w:p w14:paraId="20A0AC0D" w14:textId="77777777" w:rsidR="00963FA1" w:rsidRDefault="00963FA1" w:rsidP="00963FA1"/>
    <w:p w14:paraId="3EF4F2AD" w14:textId="77777777" w:rsidR="00963FA1" w:rsidRDefault="00963FA1"/>
    <w:sectPr w:rsidR="00963FA1" w:rsidSect="004429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FA1"/>
    <w:rsid w:val="004429BF"/>
    <w:rsid w:val="00963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F02B4"/>
  <w15:chartTrackingRefBased/>
  <w15:docId w15:val="{2C4F01BF-1FFD-4130-AE15-8131D314A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FA1"/>
    <w:pPr>
      <w:spacing w:before="200" w:after="200" w:line="276" w:lineRule="auto"/>
    </w:pPr>
    <w:rPr>
      <w:rFonts w:ascii="Calibri" w:eastAsia="Times New Roman" w:hAnsi="Calibri" w:cs="Times New Roman"/>
      <w:kern w:val="0"/>
      <w:sz w:val="20"/>
      <w:szCs w:val="20"/>
      <w:lang w:val="en-US" w:bidi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3FA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ZA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3FA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ZA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3FA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ZA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3FA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ZA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3FA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ZA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3FA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ZA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3FA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ZA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3FA1"/>
    <w:pPr>
      <w:keepNext/>
      <w:keepLines/>
      <w:spacing w:before="0"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ZA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3FA1"/>
    <w:pPr>
      <w:keepNext/>
      <w:keepLines/>
      <w:spacing w:before="0"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ZA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3F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63F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3F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3F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3F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3F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3F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3F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3F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3FA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63F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3FA1"/>
    <w:pPr>
      <w:numPr>
        <w:ilvl w:val="1"/>
      </w:numPr>
      <w:spacing w:before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ZA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63F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3FA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ZA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63F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3FA1"/>
    <w:pPr>
      <w:spacing w:before="0"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ZA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63F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F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ZA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F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3FA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963FA1"/>
    <w:pPr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963FA1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1252</Words>
  <Characters>7142</Characters>
  <Application>Microsoft Office Word</Application>
  <DocSecurity>0</DocSecurity>
  <Lines>59</Lines>
  <Paragraphs>16</Paragraphs>
  <ScaleCrop>false</ScaleCrop>
  <Company/>
  <LinksUpToDate>false</LinksUpToDate>
  <CharactersWithSpaces>8378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Lee-Anne Naidoo</dc:creator>
  <cp:keywords/>
  <dc:description/>
  <cp:lastModifiedBy>Lee-Anne Naidoo</cp:lastModifiedBy>
  <cp:revision>1</cp:revision>
  <dcterms:created xsi:type="dcterms:W3CDTF">2024-03-11T11:22:00Z</dcterms:created>
  <dcterms:modified xsi:type="dcterms:W3CDTF">2024-03-11T11:24:00Z</dcterms:modified>
</cp:coreProperties>
</file>